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A7" w:rsidRDefault="00C21CA7" w:rsidP="00C21CA7">
      <w:pPr>
        <w:ind w:hanging="720"/>
      </w:pPr>
      <w:bookmarkStart w:id="0" w:name="_GoBack"/>
      <w:bookmarkEnd w:id="0"/>
      <w:r>
        <w:rPr>
          <w:noProof/>
        </w:rPr>
        <w:drawing>
          <wp:inline distT="0" distB="0" distL="0" distR="0" wp14:anchorId="153B36C9" wp14:editId="1BB17D9C">
            <wp:extent cx="6607120" cy="1315777"/>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621329" cy="1318607"/>
                    </a:xfrm>
                    <a:prstGeom prst="rect">
                      <a:avLst/>
                    </a:prstGeom>
                  </pic:spPr>
                </pic:pic>
              </a:graphicData>
            </a:graphic>
          </wp:inline>
        </w:drawing>
      </w:r>
    </w:p>
    <w:p w:rsidR="00C21CA7" w:rsidRDefault="00C21CA7"/>
    <w:p w:rsidR="00634CCC" w:rsidRDefault="00961C97">
      <w:r>
        <w:fldChar w:fldCharType="begin"/>
      </w:r>
      <w:r>
        <w:instrText xml:space="preserve"> DATE \@ "MMMM d, yyyy" </w:instrText>
      </w:r>
      <w:r>
        <w:fldChar w:fldCharType="separate"/>
      </w:r>
      <w:r w:rsidR="00F73520">
        <w:rPr>
          <w:noProof/>
        </w:rPr>
        <w:t>August 5, 2016</w:t>
      </w:r>
      <w:r>
        <w:fldChar w:fldCharType="end"/>
      </w:r>
    </w:p>
    <w:p w:rsidR="00634CCC" w:rsidRDefault="00634CCC"/>
    <w:p w:rsidR="00634CCC" w:rsidRDefault="00634CCC">
      <w:r>
        <w:t xml:space="preserve">Dear Parents, </w:t>
      </w:r>
      <w:r w:rsidR="00C21CA7">
        <w:t>G</w:t>
      </w:r>
      <w:r>
        <w:t xml:space="preserve">uardians and </w:t>
      </w:r>
      <w:r w:rsidR="00C21CA7">
        <w:t>S</w:t>
      </w:r>
      <w:r>
        <w:t>tudents,</w:t>
      </w:r>
    </w:p>
    <w:p w:rsidR="00634CCC" w:rsidRDefault="00634CCC"/>
    <w:p w:rsidR="0080295D" w:rsidRDefault="00634CCC">
      <w:r>
        <w:t xml:space="preserve">Thank you for your interest in the OTC </w:t>
      </w:r>
      <w:r w:rsidR="00BF4EAE">
        <w:t>D</w:t>
      </w:r>
      <w:r>
        <w:t xml:space="preserve">ual </w:t>
      </w:r>
      <w:r w:rsidR="00BF4EAE">
        <w:t>C</w:t>
      </w:r>
      <w:r>
        <w:t>redit program. Dual credit is a great opportunity for your student to earn high school and college credit at a fraction of the cost, without ever leaving their high school.</w:t>
      </w:r>
    </w:p>
    <w:p w:rsidR="00584F80" w:rsidRDefault="00584F80"/>
    <w:p w:rsidR="00AF322C" w:rsidRDefault="00584F80">
      <w:r w:rsidRPr="00584F80">
        <w:t xml:space="preserve">OTC </w:t>
      </w:r>
      <w:r w:rsidR="00DB4F78">
        <w:t xml:space="preserve">Dual Credit </w:t>
      </w:r>
      <w:r w:rsidRPr="00584F80">
        <w:t xml:space="preserve">is </w:t>
      </w:r>
      <w:r w:rsidR="00D47DE9">
        <w:t>the most a</w:t>
      </w:r>
      <w:r w:rsidRPr="00584F80">
        <w:t xml:space="preserve">ffordable </w:t>
      </w:r>
      <w:r w:rsidR="00D47DE9">
        <w:t xml:space="preserve">dual credit </w:t>
      </w:r>
      <w:r w:rsidRPr="00584F80">
        <w:t>option</w:t>
      </w:r>
      <w:r w:rsidR="00DB4F78">
        <w:t xml:space="preserve"> in the area</w:t>
      </w:r>
      <w:r w:rsidRPr="00584F80">
        <w:t xml:space="preserve">. </w:t>
      </w:r>
      <w:r w:rsidR="00D3769E">
        <w:t xml:space="preserve">OTC Dual Credit tuition </w:t>
      </w:r>
      <w:r w:rsidR="00DB4F78">
        <w:t>i</w:t>
      </w:r>
      <w:r w:rsidR="00D3769E">
        <w:t>s</w:t>
      </w:r>
      <w:r w:rsidRPr="00584F80">
        <w:t xml:space="preserve"> </w:t>
      </w:r>
      <w:r w:rsidRPr="00584F80">
        <w:rPr>
          <w:b/>
        </w:rPr>
        <w:t>$35 per credit hour</w:t>
      </w:r>
      <w:r w:rsidRPr="00584F80">
        <w:t xml:space="preserve"> for </w:t>
      </w:r>
      <w:r w:rsidR="00D47DE9">
        <w:t xml:space="preserve">both </w:t>
      </w:r>
      <w:r w:rsidRPr="00584F80">
        <w:t>online and seated dual credit options</w:t>
      </w:r>
      <w:r w:rsidR="00D47DE9">
        <w:t xml:space="preserve">. Online classes have an additional </w:t>
      </w:r>
      <w:r w:rsidRPr="00584F80">
        <w:t xml:space="preserve">$65 online </w:t>
      </w:r>
      <w:r w:rsidR="00D47DE9">
        <w:t xml:space="preserve">format </w:t>
      </w:r>
      <w:r w:rsidRPr="00584F80">
        <w:t>fee.</w:t>
      </w:r>
      <w:r>
        <w:t xml:space="preserve"> </w:t>
      </w:r>
    </w:p>
    <w:p w:rsidR="00AF322C" w:rsidRDefault="00AF322C"/>
    <w:p w:rsidR="003E5F77" w:rsidRDefault="00584F80">
      <w:r>
        <w:t xml:space="preserve">This is a significant cost savings over general tuition costs. </w:t>
      </w:r>
      <w:r w:rsidR="00D47DE9">
        <w:t xml:space="preserve">Most students are classified as out-of-district. </w:t>
      </w:r>
      <w:r>
        <w:t xml:space="preserve">A general </w:t>
      </w:r>
      <w:r w:rsidR="00D47DE9">
        <w:t>education, out-of</w:t>
      </w:r>
      <w:r>
        <w:t xml:space="preserve">-district college </w:t>
      </w:r>
      <w:r w:rsidR="00AF322C">
        <w:t>student</w:t>
      </w:r>
      <w:r>
        <w:t xml:space="preserve"> </w:t>
      </w:r>
      <w:r w:rsidR="00D47DE9">
        <w:t>would pay</w:t>
      </w:r>
      <w:r>
        <w:t xml:space="preserve"> $</w:t>
      </w:r>
      <w:r w:rsidR="00D47DE9">
        <w:t>594 per class</w:t>
      </w:r>
      <w:r>
        <w:t>, whereas a</w:t>
      </w:r>
      <w:r w:rsidR="00D47DE9">
        <w:t>n OTC</w:t>
      </w:r>
      <w:r>
        <w:t xml:space="preserve"> Dual Credit student </w:t>
      </w:r>
      <w:r w:rsidR="00D47DE9">
        <w:t>would pay</w:t>
      </w:r>
      <w:r w:rsidR="00AF322C">
        <w:t xml:space="preserve"> only</w:t>
      </w:r>
      <w:r>
        <w:t xml:space="preserve"> $1</w:t>
      </w:r>
      <w:r w:rsidR="00D3769E">
        <w:t>70</w:t>
      </w:r>
      <w:r>
        <w:t xml:space="preserve"> for a comparable</w:t>
      </w:r>
      <w:r w:rsidR="00D3769E">
        <w:t xml:space="preserve"> online</w:t>
      </w:r>
      <w:r>
        <w:t xml:space="preserve"> course. </w:t>
      </w:r>
    </w:p>
    <w:p w:rsidR="00AF322C" w:rsidRDefault="00AF322C"/>
    <w:p w:rsidR="003E5F77" w:rsidRDefault="00AF322C">
      <w:r>
        <w:t>There are many benefits to the student to complete college</w:t>
      </w:r>
      <w:r w:rsidR="001E05D5">
        <w:t xml:space="preserve"> classes</w:t>
      </w:r>
      <w:r>
        <w:t xml:space="preserve"> before graduating high school. Students who participate in a dual credit program are more likely to complete their first year of college and complete it with a higher grade point average than those students who do not complete dual credit </w:t>
      </w:r>
      <w:r w:rsidR="004B7E3B">
        <w:t>classes</w:t>
      </w:r>
      <w:r>
        <w:t xml:space="preserve">. </w:t>
      </w:r>
    </w:p>
    <w:p w:rsidR="003E5F77" w:rsidRDefault="003E5F77"/>
    <w:p w:rsidR="00AF322C" w:rsidRDefault="006810FC">
      <w:r>
        <w:t xml:space="preserve">Please read the following materials closely for information concerning dual credit </w:t>
      </w:r>
      <w:r w:rsidR="004B7E3B">
        <w:t>classes</w:t>
      </w:r>
      <w:r>
        <w:t xml:space="preserve">, </w:t>
      </w:r>
      <w:r w:rsidR="004B7E3B">
        <w:t xml:space="preserve">admission steps to </w:t>
      </w:r>
      <w:r>
        <w:t xml:space="preserve">registration, </w:t>
      </w:r>
      <w:r w:rsidR="004B7E3B">
        <w:t>transferring credits</w:t>
      </w:r>
      <w:r>
        <w:t xml:space="preserve">, and payment. </w:t>
      </w:r>
    </w:p>
    <w:p w:rsidR="00634CCC" w:rsidRDefault="00634CCC"/>
    <w:p w:rsidR="00634CCC" w:rsidRPr="00634CCC" w:rsidRDefault="00634CCC">
      <w:r>
        <w:t xml:space="preserve">More information can be found at </w:t>
      </w:r>
      <w:r w:rsidR="004B7E3B" w:rsidRPr="004B7E3B">
        <w:rPr>
          <w:b/>
        </w:rPr>
        <w:t>http://academics.otc.edu/dualcredit/</w:t>
      </w:r>
      <w:r w:rsidR="004B7E3B">
        <w:t xml:space="preserve"> </w:t>
      </w:r>
      <w:proofErr w:type="gramStart"/>
      <w:r w:rsidR="004B7E3B">
        <w:t>After</w:t>
      </w:r>
      <w:proofErr w:type="gramEnd"/>
      <w:r w:rsidR="004B7E3B">
        <w:t xml:space="preserve"> reviewing this information, p</w:t>
      </w:r>
      <w:r>
        <w:t xml:space="preserve">lease feel free to contact me with any questions you may have at </w:t>
      </w:r>
      <w:r w:rsidR="004B7E3B" w:rsidRPr="004B7E3B">
        <w:rPr>
          <w:b/>
        </w:rPr>
        <w:t>dualcredit@otc.edu</w:t>
      </w:r>
      <w:r w:rsidR="004B7E3B">
        <w:t xml:space="preserve"> </w:t>
      </w:r>
    </w:p>
    <w:p w:rsidR="00634CCC" w:rsidRDefault="00634CCC"/>
    <w:p w:rsidR="00634CCC" w:rsidRDefault="00634CCC">
      <w:r>
        <w:t>Sincerely,</w:t>
      </w:r>
    </w:p>
    <w:p w:rsidR="00634CCC" w:rsidRDefault="00634CCC"/>
    <w:p w:rsidR="00634CCC" w:rsidRDefault="00D47DE9">
      <w:r>
        <w:t>Piper Wilson</w:t>
      </w:r>
    </w:p>
    <w:p w:rsidR="00750F66" w:rsidRPr="00750F66" w:rsidRDefault="00D47DE9">
      <w:r>
        <w:t>Director of</w:t>
      </w:r>
      <w:r w:rsidR="00634CCC">
        <w:t xml:space="preserve"> Dual Credit</w:t>
      </w:r>
    </w:p>
    <w:p w:rsidR="00D62650" w:rsidRDefault="00D62650">
      <w:pPr>
        <w:rPr>
          <w:rFonts w:asciiTheme="majorHAnsi" w:eastAsiaTheme="majorEastAsia" w:hAnsiTheme="majorHAnsi" w:cstheme="majorBidi"/>
          <w:color w:val="17365D" w:themeColor="text2" w:themeShade="BF"/>
          <w:spacing w:val="5"/>
          <w:kern w:val="28"/>
          <w:sz w:val="52"/>
          <w:szCs w:val="52"/>
        </w:rPr>
      </w:pPr>
      <w:r>
        <w:br w:type="page"/>
      </w:r>
    </w:p>
    <w:p w:rsidR="00235BE4" w:rsidRPr="00634CCC" w:rsidRDefault="00235BE4" w:rsidP="00235BE4">
      <w:pPr>
        <w:pStyle w:val="Title"/>
      </w:pPr>
      <w:r w:rsidRPr="00634CCC">
        <w:lastRenderedPageBreak/>
        <w:t>Parent Information</w:t>
      </w:r>
    </w:p>
    <w:p w:rsidR="00235BE4" w:rsidRDefault="00235BE4" w:rsidP="00235BE4"/>
    <w:p w:rsidR="00235BE4" w:rsidRDefault="00235BE4" w:rsidP="00235BE4">
      <w:r>
        <w:t>If your student decides to enroll in an online dual credit course, you will need to understand the information below and give permission to your student on their registration form.</w:t>
      </w:r>
    </w:p>
    <w:p w:rsidR="00235BE4" w:rsidRDefault="00235BE4" w:rsidP="00235BE4">
      <w:pPr>
        <w:pStyle w:val="ListParagraph"/>
        <w:numPr>
          <w:ilvl w:val="0"/>
          <w:numId w:val="1"/>
        </w:numPr>
      </w:pPr>
      <w:r>
        <w:t>Students are not enrolled until they complete the registration process.</w:t>
      </w:r>
    </w:p>
    <w:p w:rsidR="00235BE4" w:rsidRDefault="00235BE4" w:rsidP="00235BE4">
      <w:pPr>
        <w:pStyle w:val="ListParagraph"/>
        <w:numPr>
          <w:ilvl w:val="0"/>
          <w:numId w:val="1"/>
        </w:numPr>
      </w:pPr>
      <w:r>
        <w:t>Students are expected to perform</w:t>
      </w:r>
      <w:r w:rsidR="004B7E3B">
        <w:t xml:space="preserve"> and behave</w:t>
      </w:r>
      <w:r>
        <w:t xml:space="preserve"> at </w:t>
      </w:r>
      <w:r w:rsidR="004B7E3B">
        <w:t>the</w:t>
      </w:r>
      <w:r>
        <w:t xml:space="preserve"> college level. </w:t>
      </w:r>
    </w:p>
    <w:p w:rsidR="005E74A4" w:rsidRDefault="005E74A4" w:rsidP="00B26A63">
      <w:pPr>
        <w:pStyle w:val="ListParagraph"/>
        <w:numPr>
          <w:ilvl w:val="0"/>
          <w:numId w:val="1"/>
        </w:numPr>
      </w:pPr>
      <w:r>
        <w:t xml:space="preserve">Information cannot be released to parents even if the student is a minor due to FERPA policy. This includes academic, grade, and payment information. </w:t>
      </w:r>
    </w:p>
    <w:p w:rsidR="00235BE4" w:rsidRDefault="00235BE4" w:rsidP="00B26A63">
      <w:pPr>
        <w:pStyle w:val="ListParagraph"/>
        <w:numPr>
          <w:ilvl w:val="0"/>
          <w:numId w:val="1"/>
        </w:numPr>
      </w:pPr>
      <w:r>
        <w:t>Final grades will be assigned at the end of each semester. These credits are transferable.</w:t>
      </w:r>
    </w:p>
    <w:p w:rsidR="00235BE4" w:rsidRDefault="00235BE4" w:rsidP="00235BE4">
      <w:pPr>
        <w:pStyle w:val="ListParagraph"/>
        <w:numPr>
          <w:ilvl w:val="0"/>
          <w:numId w:val="1"/>
        </w:numPr>
      </w:pPr>
      <w:r>
        <w:t>If a registered dual credit student drops the course, the student must complete the proper drop/withdraw forms at OTC.</w:t>
      </w:r>
      <w:r w:rsidR="004B7E3B">
        <w:t xml:space="preserve"> </w:t>
      </w:r>
    </w:p>
    <w:p w:rsidR="00235BE4" w:rsidRDefault="00235BE4" w:rsidP="00235BE4">
      <w:pPr>
        <w:pStyle w:val="ListParagraph"/>
        <w:numPr>
          <w:ilvl w:val="0"/>
          <w:numId w:val="1"/>
        </w:numPr>
      </w:pPr>
      <w:r>
        <w:t>Student</w:t>
      </w:r>
      <w:r w:rsidR="004B7E3B">
        <w:t>s</w:t>
      </w:r>
      <w:r>
        <w:t xml:space="preserve"> must heed to the payment deadlines and </w:t>
      </w:r>
      <w:r w:rsidR="004B7E3B">
        <w:t xml:space="preserve">either </w:t>
      </w:r>
      <w:r>
        <w:t>pay in full or make a payment plan b</w:t>
      </w:r>
      <w:r w:rsidR="004B7E3B">
        <w:t>y</w:t>
      </w:r>
      <w:r>
        <w:t xml:space="preserve"> the deadline or they will be dropped from their class</w:t>
      </w:r>
      <w:r w:rsidR="004B7E3B">
        <w:t xml:space="preserve">. Dropping classes may </w:t>
      </w:r>
      <w:r>
        <w:t>affect high school credits.</w:t>
      </w:r>
    </w:p>
    <w:p w:rsidR="004A0DC1" w:rsidRDefault="004A0DC1" w:rsidP="004A0DC1">
      <w:pPr>
        <w:pStyle w:val="ListParagraph"/>
        <w:numPr>
          <w:ilvl w:val="0"/>
          <w:numId w:val="1"/>
        </w:numPr>
      </w:pPr>
      <w:r w:rsidRPr="004A0DC1">
        <w:t>It is the policy of the College that a student will be administratively withdrawn from a course due to nonparticipation in online classes.</w:t>
      </w:r>
      <w:r>
        <w:t xml:space="preserve"> This equates to 14 consecutive days of nonparticipation. </w:t>
      </w:r>
    </w:p>
    <w:p w:rsidR="00682095" w:rsidRPr="00682095" w:rsidRDefault="00682095" w:rsidP="00682095">
      <w:pPr>
        <w:pStyle w:val="ListParagraph"/>
        <w:numPr>
          <w:ilvl w:val="0"/>
          <w:numId w:val="1"/>
        </w:numPr>
        <w:rPr>
          <w:b/>
        </w:rPr>
      </w:pPr>
      <w:r>
        <w:t xml:space="preserve">More information can be found: </w:t>
      </w:r>
      <w:r w:rsidRPr="00682095">
        <w:rPr>
          <w:b/>
        </w:rPr>
        <w:t>http://academics.otc.edu/dualcredit/parents/</w:t>
      </w:r>
    </w:p>
    <w:p w:rsidR="00235BE4" w:rsidRDefault="00235BE4" w:rsidP="00235BE4"/>
    <w:p w:rsidR="005E74A4" w:rsidRPr="005E74A4" w:rsidRDefault="005E74A4" w:rsidP="005E74A4">
      <w:pPr>
        <w:pStyle w:val="Title"/>
        <w:rPr>
          <w:sz w:val="48"/>
        </w:rPr>
      </w:pPr>
      <w:r w:rsidRPr="005E74A4">
        <w:rPr>
          <w:sz w:val="48"/>
        </w:rPr>
        <w:t>Important Information</w:t>
      </w:r>
      <w:r w:rsidR="00BD1934" w:rsidRPr="005E74A4">
        <w:rPr>
          <w:sz w:val="48"/>
        </w:rPr>
        <w:t xml:space="preserve"> for Online Students</w:t>
      </w:r>
    </w:p>
    <w:p w:rsidR="005E74A4" w:rsidRPr="005E74A4" w:rsidRDefault="005E74A4" w:rsidP="005E74A4">
      <w:pPr>
        <w:pStyle w:val="ListParagraph"/>
        <w:numPr>
          <w:ilvl w:val="0"/>
          <w:numId w:val="1"/>
        </w:numPr>
        <w:rPr>
          <w:b/>
        </w:rPr>
      </w:pPr>
      <w:r w:rsidRPr="005E74A4">
        <w:rPr>
          <w:b/>
        </w:rPr>
        <w:t>FERPA Disclosure Policy</w:t>
      </w:r>
    </w:p>
    <w:p w:rsidR="005E74A4" w:rsidRDefault="005E74A4" w:rsidP="005E74A4">
      <w:pPr>
        <w:pStyle w:val="ListParagraph"/>
        <w:numPr>
          <w:ilvl w:val="1"/>
          <w:numId w:val="1"/>
        </w:numPr>
      </w:pPr>
      <w:r>
        <w:t>If your student is having any issue, it is the student’s responsibility to make contact with the appropriate official at the college. College officials cannot provide specific answers to parents. This includes academic, grade, and payment information.</w:t>
      </w:r>
    </w:p>
    <w:p w:rsidR="005E74A4" w:rsidRDefault="005E74A4" w:rsidP="005E74A4">
      <w:pPr>
        <w:pStyle w:val="ListParagraph"/>
      </w:pPr>
    </w:p>
    <w:p w:rsidR="005E74A4" w:rsidRPr="005E74A4" w:rsidRDefault="005E74A4" w:rsidP="005E74A4">
      <w:pPr>
        <w:pStyle w:val="ListParagraph"/>
        <w:numPr>
          <w:ilvl w:val="0"/>
          <w:numId w:val="1"/>
        </w:numPr>
        <w:rPr>
          <w:b/>
        </w:rPr>
      </w:pPr>
      <w:r w:rsidRPr="005E74A4">
        <w:rPr>
          <w:b/>
        </w:rPr>
        <w:t xml:space="preserve">Computer requirements: </w:t>
      </w:r>
    </w:p>
    <w:p w:rsidR="005E74A4" w:rsidRDefault="005E74A4" w:rsidP="005E74A4">
      <w:pPr>
        <w:pStyle w:val="ListParagraph"/>
        <w:numPr>
          <w:ilvl w:val="1"/>
          <w:numId w:val="1"/>
        </w:numPr>
      </w:pPr>
      <w:r>
        <w:t xml:space="preserve">Students should have access to high-speed internet at home as well as at school. College assignments are still required to be completed if the high school is closed for inclement weather or scheduled days. </w:t>
      </w:r>
    </w:p>
    <w:p w:rsidR="005E74A4" w:rsidRDefault="005E74A4" w:rsidP="005E74A4">
      <w:pPr>
        <w:pStyle w:val="ListParagraph"/>
        <w:numPr>
          <w:ilvl w:val="1"/>
          <w:numId w:val="1"/>
        </w:numPr>
      </w:pPr>
      <w:r>
        <w:t>It is recommended students have access to computers with 2.7GHz processors or better with a Windows XP, 7, or 8.1 operating system.</w:t>
      </w:r>
    </w:p>
    <w:p w:rsidR="005E74A4" w:rsidRDefault="005E74A4" w:rsidP="005E74A4">
      <w:pPr>
        <w:pStyle w:val="ListParagraph"/>
        <w:numPr>
          <w:ilvl w:val="1"/>
          <w:numId w:val="1"/>
        </w:numPr>
      </w:pPr>
      <w:r>
        <w:t xml:space="preserve">Students need access to Microsoft Office for Word, Excel and PowerPoint. </w:t>
      </w:r>
    </w:p>
    <w:p w:rsidR="00C712A2" w:rsidRDefault="00C712A2" w:rsidP="00C712A2"/>
    <w:p w:rsidR="00C712A2" w:rsidRPr="005E74A4" w:rsidRDefault="00C712A2" w:rsidP="00C712A2">
      <w:pPr>
        <w:pStyle w:val="ListParagraph"/>
        <w:numPr>
          <w:ilvl w:val="0"/>
          <w:numId w:val="1"/>
        </w:numPr>
        <w:rPr>
          <w:b/>
        </w:rPr>
      </w:pPr>
      <w:r>
        <w:t xml:space="preserve">More information can be found: </w:t>
      </w:r>
      <w:r w:rsidRPr="00C712A2">
        <w:rPr>
          <w:b/>
        </w:rPr>
        <w:t>http://academics.otc.edu/dualcredit/important-online-dual-credit-information/</w:t>
      </w:r>
    </w:p>
    <w:p w:rsidR="00C712A2" w:rsidRDefault="00C712A2" w:rsidP="00C712A2">
      <w:pPr>
        <w:pStyle w:val="ListParagraph"/>
        <w:ind w:left="1440"/>
      </w:pPr>
    </w:p>
    <w:p w:rsidR="005E74A4" w:rsidRDefault="005E74A4" w:rsidP="005E74A4">
      <w:pPr>
        <w:pStyle w:val="ListParagraph"/>
      </w:pPr>
    </w:p>
    <w:p w:rsidR="006810FC" w:rsidRDefault="005E74A4">
      <w:pPr>
        <w:rPr>
          <w:rFonts w:asciiTheme="majorHAnsi" w:eastAsiaTheme="majorEastAsia" w:hAnsiTheme="majorHAnsi" w:cstheme="majorBidi"/>
          <w:color w:val="17365D" w:themeColor="text2" w:themeShade="BF"/>
          <w:spacing w:val="5"/>
          <w:kern w:val="28"/>
          <w:sz w:val="52"/>
          <w:szCs w:val="52"/>
        </w:rPr>
      </w:pPr>
      <w:r>
        <w:br w:type="page"/>
      </w:r>
      <w:r w:rsidR="00BC768D">
        <w:lastRenderedPageBreak/>
        <w:t xml:space="preserve"> </w:t>
      </w:r>
    </w:p>
    <w:p w:rsidR="006810FC" w:rsidRDefault="006810FC" w:rsidP="006810FC">
      <w:pPr>
        <w:pStyle w:val="Title"/>
      </w:pPr>
      <w:r>
        <w:t>Admission Guidelines</w:t>
      </w:r>
    </w:p>
    <w:p w:rsidR="006810FC" w:rsidRDefault="006810FC" w:rsidP="006810FC">
      <w:r>
        <w:t xml:space="preserve">Students seeking admission to the OTC Dual Credit Program </w:t>
      </w:r>
      <w:r w:rsidR="00843D62">
        <w:t xml:space="preserve">are recommended to </w:t>
      </w:r>
      <w:r>
        <w:t>meet or exceed the following guidelines:</w:t>
      </w:r>
    </w:p>
    <w:p w:rsidR="00041DE3" w:rsidRDefault="00041DE3" w:rsidP="006810FC"/>
    <w:p w:rsidR="00041DE3" w:rsidRDefault="00041DE3" w:rsidP="006810FC">
      <w:pPr>
        <w:pStyle w:val="ListParagraph"/>
        <w:numPr>
          <w:ilvl w:val="0"/>
          <w:numId w:val="4"/>
        </w:numPr>
        <w:ind w:left="540" w:hanging="180"/>
      </w:pPr>
      <w:r>
        <w:t>16 years of age at the time classes begin</w:t>
      </w:r>
    </w:p>
    <w:p w:rsidR="006810FC" w:rsidRDefault="006810FC" w:rsidP="006810FC">
      <w:pPr>
        <w:pStyle w:val="ListParagraph"/>
        <w:numPr>
          <w:ilvl w:val="0"/>
          <w:numId w:val="4"/>
        </w:numPr>
        <w:ind w:left="540" w:hanging="180"/>
      </w:pPr>
      <w:r>
        <w:t>3.0 cumulative high school grade point average</w:t>
      </w:r>
    </w:p>
    <w:p w:rsidR="006810FC" w:rsidRDefault="006810FC" w:rsidP="006810FC">
      <w:pPr>
        <w:ind w:left="360"/>
      </w:pPr>
      <w:r>
        <w:t xml:space="preserve">• Satisfactory </w:t>
      </w:r>
      <w:r w:rsidR="00D3769E">
        <w:t>self</w:t>
      </w:r>
      <w:r w:rsidR="004B7E3B">
        <w:t>-</w:t>
      </w:r>
      <w:r w:rsidR="00D3769E">
        <w:t>placement</w:t>
      </w:r>
      <w:r>
        <w:t xml:space="preserve"> for English</w:t>
      </w:r>
      <w:r w:rsidR="00D3769E">
        <w:t>, physics</w:t>
      </w:r>
      <w:r>
        <w:t xml:space="preserve"> and math </w:t>
      </w:r>
      <w:r w:rsidR="001E05D5">
        <w:t>classes</w:t>
      </w:r>
    </w:p>
    <w:p w:rsidR="006810FC" w:rsidRDefault="006810FC" w:rsidP="006810FC">
      <w:pPr>
        <w:ind w:left="360"/>
      </w:pPr>
      <w:r>
        <w:t xml:space="preserve">• </w:t>
      </w:r>
      <w:r w:rsidR="004B7E3B">
        <w:t>R</w:t>
      </w:r>
      <w:r>
        <w:t>ecommended by the</w:t>
      </w:r>
      <w:r w:rsidR="004B7E3B">
        <w:t xml:space="preserve"> high school counselor or pri</w:t>
      </w:r>
      <w:r>
        <w:t>ncipal</w:t>
      </w:r>
    </w:p>
    <w:p w:rsidR="006810FC" w:rsidRDefault="006810FC" w:rsidP="006810FC">
      <w:pPr>
        <w:ind w:left="360"/>
      </w:pPr>
      <w:r>
        <w:t xml:space="preserve">• </w:t>
      </w:r>
      <w:r w:rsidR="004B7E3B">
        <w:t>Permission from a parent or guardian</w:t>
      </w:r>
    </w:p>
    <w:p w:rsidR="006810FC" w:rsidRDefault="006810FC" w:rsidP="006810FC">
      <w:pPr>
        <w:ind w:left="360"/>
      </w:pPr>
    </w:p>
    <w:p w:rsidR="004A4718" w:rsidRDefault="004A4718" w:rsidP="006810FC">
      <w:pPr>
        <w:ind w:left="360"/>
      </w:pPr>
    </w:p>
    <w:p w:rsidR="004A4718" w:rsidRDefault="004A4718" w:rsidP="006810FC">
      <w:pPr>
        <w:ind w:left="360"/>
      </w:pPr>
    </w:p>
    <w:p w:rsidR="004A4718" w:rsidRDefault="004A4718" w:rsidP="006810FC">
      <w:pPr>
        <w:ind w:left="360"/>
      </w:pPr>
    </w:p>
    <w:p w:rsidR="00055003" w:rsidRDefault="00055003" w:rsidP="00055003">
      <w:pPr>
        <w:pStyle w:val="Title"/>
      </w:pPr>
      <w:r>
        <w:t>Sign-up - Dual Credit Checklist</w:t>
      </w:r>
    </w:p>
    <w:p w:rsidR="00055003" w:rsidRPr="00843D62" w:rsidRDefault="00843D62" w:rsidP="00843D62">
      <w:pPr>
        <w:pStyle w:val="Heading1"/>
        <w:rPr>
          <w:color w:val="auto"/>
          <w:sz w:val="22"/>
          <w:szCs w:val="22"/>
        </w:rPr>
      </w:pPr>
      <w:r w:rsidRPr="00843D62">
        <w:rPr>
          <w:color w:val="auto"/>
          <w:sz w:val="22"/>
          <w:szCs w:val="22"/>
        </w:rPr>
        <w:t>More information: http://academics.otc.edu/dualcredit/otc-dual-credit-checklist/</w:t>
      </w:r>
    </w:p>
    <w:p w:rsidR="00843D62" w:rsidRDefault="00843D62" w:rsidP="00843D62"/>
    <w:p w:rsidR="00843D62" w:rsidRPr="00843D62" w:rsidRDefault="00843D62" w:rsidP="00843D62">
      <w:pPr>
        <w:sectPr w:rsidR="00843D62" w:rsidRPr="00843D62" w:rsidSect="00C21CA7">
          <w:type w:val="continuous"/>
          <w:pgSz w:w="12240" w:h="15840"/>
          <w:pgMar w:top="1440" w:right="1440" w:bottom="1440" w:left="1440" w:header="720" w:footer="720" w:gutter="0"/>
          <w:cols w:space="720"/>
          <w:docGrid w:linePitch="360"/>
        </w:sectPr>
      </w:pPr>
    </w:p>
    <w:p w:rsidR="00055003" w:rsidRPr="00C21CA7" w:rsidRDefault="00E729FF" w:rsidP="00055003">
      <w:pPr>
        <w:pStyle w:val="ListParagraph"/>
        <w:numPr>
          <w:ilvl w:val="0"/>
          <w:numId w:val="2"/>
        </w:numPr>
        <w:rPr>
          <w:b/>
        </w:rPr>
      </w:pPr>
      <w:r>
        <w:rPr>
          <w:b/>
        </w:rPr>
        <w:t>Speak with Your High School C</w:t>
      </w:r>
      <w:r w:rsidR="00055003" w:rsidRPr="00C21CA7">
        <w:rPr>
          <w:b/>
        </w:rPr>
        <w:t>ounselor</w:t>
      </w:r>
    </w:p>
    <w:p w:rsidR="00055003" w:rsidRPr="00C21CA7" w:rsidRDefault="00E729FF" w:rsidP="00055003">
      <w:pPr>
        <w:pStyle w:val="ListParagraph"/>
        <w:numPr>
          <w:ilvl w:val="0"/>
          <w:numId w:val="2"/>
        </w:numPr>
        <w:rPr>
          <w:b/>
        </w:rPr>
      </w:pPr>
      <w:r>
        <w:rPr>
          <w:b/>
        </w:rPr>
        <w:t>Become an OTC Student</w:t>
      </w:r>
    </w:p>
    <w:p w:rsidR="00055003" w:rsidRPr="00665DC3" w:rsidRDefault="00055003" w:rsidP="00055003">
      <w:pPr>
        <w:pStyle w:val="ListParagraph"/>
        <w:numPr>
          <w:ilvl w:val="1"/>
          <w:numId w:val="2"/>
        </w:numPr>
        <w:rPr>
          <w:rStyle w:val="Hyperlink"/>
          <w:color w:val="auto"/>
          <w:u w:val="none"/>
        </w:rPr>
      </w:pPr>
      <w:r>
        <w:t xml:space="preserve">Complete the </w:t>
      </w:r>
      <w:r w:rsidR="00E729FF">
        <w:t xml:space="preserve">online OTC </w:t>
      </w:r>
      <w:r>
        <w:t xml:space="preserve">application  </w:t>
      </w:r>
    </w:p>
    <w:p w:rsidR="00055003" w:rsidRPr="00665DC3" w:rsidRDefault="00055003" w:rsidP="00055003">
      <w:pPr>
        <w:pStyle w:val="ListParagraph"/>
        <w:numPr>
          <w:ilvl w:val="1"/>
          <w:numId w:val="2"/>
        </w:numPr>
      </w:pPr>
      <w:r w:rsidRPr="00665DC3">
        <w:rPr>
          <w:rStyle w:val="Hyperlink"/>
          <w:color w:val="auto"/>
          <w:u w:val="none"/>
        </w:rPr>
        <w:t xml:space="preserve">If you </w:t>
      </w:r>
      <w:r w:rsidR="00E729FF">
        <w:rPr>
          <w:rStyle w:val="Hyperlink"/>
          <w:color w:val="auto"/>
          <w:u w:val="none"/>
        </w:rPr>
        <w:t>are a returning student and have completed the online application, skip this step.</w:t>
      </w:r>
    </w:p>
    <w:p w:rsidR="00055003" w:rsidRPr="00C21CA7" w:rsidRDefault="00055003" w:rsidP="00055003">
      <w:pPr>
        <w:pStyle w:val="ListParagraph"/>
        <w:numPr>
          <w:ilvl w:val="0"/>
          <w:numId w:val="2"/>
        </w:numPr>
        <w:rPr>
          <w:b/>
        </w:rPr>
      </w:pPr>
      <w:r w:rsidRPr="00C21CA7">
        <w:rPr>
          <w:b/>
        </w:rPr>
        <w:t xml:space="preserve">Meet </w:t>
      </w:r>
      <w:r w:rsidR="00E729FF">
        <w:rPr>
          <w:b/>
        </w:rPr>
        <w:t>Guidelines and P</w:t>
      </w:r>
      <w:r w:rsidRPr="00C21CA7">
        <w:rPr>
          <w:b/>
        </w:rPr>
        <w:t>rerequisites</w:t>
      </w:r>
    </w:p>
    <w:p w:rsidR="00055003" w:rsidRDefault="001E05D5" w:rsidP="00055003">
      <w:pPr>
        <w:pStyle w:val="ListParagraph"/>
        <w:numPr>
          <w:ilvl w:val="1"/>
          <w:numId w:val="2"/>
        </w:numPr>
      </w:pPr>
      <w:r>
        <w:t>Guided</w:t>
      </w:r>
      <w:r w:rsidR="00055003">
        <w:t xml:space="preserve"> self-placement is required for seated English, math or science </w:t>
      </w:r>
      <w:r>
        <w:t>classes.</w:t>
      </w:r>
    </w:p>
    <w:p w:rsidR="00055003" w:rsidRDefault="00055003" w:rsidP="00055003">
      <w:pPr>
        <w:pStyle w:val="ListParagraph"/>
        <w:numPr>
          <w:ilvl w:val="1"/>
          <w:numId w:val="2"/>
        </w:numPr>
      </w:pPr>
      <w:r>
        <w:t>High school districts may enforce additional prerequisites.</w:t>
      </w:r>
    </w:p>
    <w:p w:rsidR="00055003" w:rsidRPr="00C21CA7" w:rsidRDefault="00055003" w:rsidP="00055003">
      <w:pPr>
        <w:pStyle w:val="ListParagraph"/>
        <w:numPr>
          <w:ilvl w:val="0"/>
          <w:numId w:val="2"/>
        </w:numPr>
        <w:rPr>
          <w:b/>
        </w:rPr>
      </w:pPr>
      <w:r w:rsidRPr="00C21CA7">
        <w:rPr>
          <w:b/>
        </w:rPr>
        <w:t>Complete the Registration Form</w:t>
      </w:r>
    </w:p>
    <w:p w:rsidR="00055003" w:rsidRDefault="00055003" w:rsidP="00055003">
      <w:pPr>
        <w:pStyle w:val="ListParagraph"/>
        <w:numPr>
          <w:ilvl w:val="1"/>
          <w:numId w:val="2"/>
        </w:numPr>
      </w:pPr>
      <w:r>
        <w:t>The registration form must be signed by your high school counselor and parent/guardian.</w:t>
      </w:r>
    </w:p>
    <w:p w:rsidR="00055003" w:rsidRDefault="00055003" w:rsidP="00055003">
      <w:pPr>
        <w:pStyle w:val="ListParagraph"/>
        <w:numPr>
          <w:ilvl w:val="1"/>
          <w:numId w:val="2"/>
        </w:numPr>
      </w:pPr>
      <w:r>
        <w:t xml:space="preserve">Your student will be contacted </w:t>
      </w:r>
      <w:r w:rsidR="00E729FF">
        <w:t xml:space="preserve">via the email address provided on the application, after the registration form has been processed.  </w:t>
      </w:r>
      <w:r>
        <w:t xml:space="preserve">   </w:t>
      </w:r>
    </w:p>
    <w:p w:rsidR="00055003" w:rsidRPr="00E729FF" w:rsidRDefault="00055003" w:rsidP="00055003">
      <w:pPr>
        <w:pStyle w:val="ListParagraph"/>
        <w:numPr>
          <w:ilvl w:val="0"/>
          <w:numId w:val="2"/>
        </w:numPr>
      </w:pPr>
      <w:r>
        <w:rPr>
          <w:b/>
        </w:rPr>
        <w:t>Make Payment</w:t>
      </w:r>
    </w:p>
    <w:p w:rsidR="00E729FF" w:rsidRPr="00E729FF" w:rsidRDefault="00E729FF" w:rsidP="00E729FF">
      <w:pPr>
        <w:pStyle w:val="ListParagraph"/>
        <w:numPr>
          <w:ilvl w:val="1"/>
          <w:numId w:val="2"/>
        </w:numPr>
      </w:pPr>
      <w:r w:rsidRPr="00E729FF">
        <w:t xml:space="preserve">Pay in full or make payment arrangements before the deadline to remain registered in the class. </w:t>
      </w:r>
    </w:p>
    <w:p w:rsidR="00055003" w:rsidRPr="00547F63" w:rsidRDefault="00055003" w:rsidP="00055003"/>
    <w:p w:rsidR="005E74A4" w:rsidRDefault="005E74A4" w:rsidP="00055003">
      <w:pPr>
        <w:rPr>
          <w:rFonts w:asciiTheme="majorHAnsi" w:eastAsiaTheme="majorEastAsia" w:hAnsiTheme="majorHAnsi" w:cstheme="majorBidi"/>
          <w:color w:val="17365D" w:themeColor="text2" w:themeShade="BF"/>
          <w:spacing w:val="5"/>
          <w:kern w:val="28"/>
          <w:sz w:val="52"/>
          <w:szCs w:val="52"/>
        </w:rPr>
      </w:pPr>
      <w:r>
        <w:br w:type="page"/>
      </w:r>
    </w:p>
    <w:p w:rsidR="00750F66" w:rsidRDefault="00F904AD" w:rsidP="00750F66">
      <w:pPr>
        <w:pStyle w:val="Title"/>
      </w:pPr>
      <w:r>
        <w:lastRenderedPageBreak/>
        <w:t xml:space="preserve">Online </w:t>
      </w:r>
      <w:r w:rsidR="003C11F0">
        <w:t>Dual Credit – Class List</w:t>
      </w:r>
      <w:r>
        <w:t xml:space="preserve"> </w:t>
      </w:r>
    </w:p>
    <w:p w:rsidR="003C11F0" w:rsidRDefault="003C11F0" w:rsidP="003C11F0">
      <w:pPr>
        <w:pStyle w:val="ListParagraph"/>
        <w:numPr>
          <w:ilvl w:val="0"/>
          <w:numId w:val="2"/>
        </w:numPr>
        <w:autoSpaceDE w:val="0"/>
        <w:autoSpaceDN w:val="0"/>
        <w:adjustRightInd w:val="0"/>
        <w:spacing w:line="240" w:lineRule="auto"/>
        <w:rPr>
          <w:rFonts w:cstheme="minorHAnsi"/>
          <w:color w:val="000000"/>
        </w:rPr>
      </w:pPr>
      <w:r w:rsidRPr="006F165E">
        <w:rPr>
          <w:rFonts w:cstheme="minorHAnsi"/>
          <w:color w:val="000000"/>
        </w:rPr>
        <w:t>ART 10</w:t>
      </w:r>
      <w:r>
        <w:rPr>
          <w:rFonts w:cstheme="minorHAnsi"/>
          <w:color w:val="000000"/>
        </w:rPr>
        <w:t xml:space="preserve">0 </w:t>
      </w:r>
      <w:r>
        <w:rPr>
          <w:rFonts w:cstheme="minorHAnsi"/>
          <w:color w:val="000000"/>
        </w:rPr>
        <w:tab/>
        <w:t>Art &amp; Experience</w:t>
      </w:r>
    </w:p>
    <w:p w:rsidR="003C11F0" w:rsidRPr="006F165E" w:rsidRDefault="003C11F0" w:rsidP="003C11F0">
      <w:pPr>
        <w:pStyle w:val="ListParagraph"/>
        <w:numPr>
          <w:ilvl w:val="0"/>
          <w:numId w:val="2"/>
        </w:numPr>
        <w:autoSpaceDE w:val="0"/>
        <w:autoSpaceDN w:val="0"/>
        <w:adjustRightInd w:val="0"/>
        <w:spacing w:line="240" w:lineRule="auto"/>
        <w:rPr>
          <w:rFonts w:cstheme="minorHAnsi"/>
          <w:color w:val="000000"/>
        </w:rPr>
      </w:pPr>
      <w:r>
        <w:rPr>
          <w:rFonts w:cstheme="minorHAnsi"/>
          <w:color w:val="000000"/>
        </w:rPr>
        <w:t xml:space="preserve">ART 105 </w:t>
      </w:r>
      <w:r>
        <w:rPr>
          <w:rFonts w:cstheme="minorHAnsi"/>
          <w:color w:val="000000"/>
        </w:rPr>
        <w:tab/>
        <w:t>Art History: Renaissance through Contemporary</w:t>
      </w:r>
    </w:p>
    <w:p w:rsidR="003C11F0" w:rsidRDefault="003C11F0" w:rsidP="003C11F0">
      <w:pPr>
        <w:pStyle w:val="ListParagraph"/>
        <w:numPr>
          <w:ilvl w:val="0"/>
          <w:numId w:val="2"/>
        </w:numPr>
        <w:autoSpaceDE w:val="0"/>
        <w:autoSpaceDN w:val="0"/>
        <w:adjustRightInd w:val="0"/>
        <w:spacing w:line="240" w:lineRule="auto"/>
        <w:rPr>
          <w:rFonts w:cstheme="minorHAnsi"/>
          <w:color w:val="000000"/>
        </w:rPr>
      </w:pPr>
      <w:r w:rsidRPr="006F165E">
        <w:rPr>
          <w:rFonts w:cstheme="minorHAnsi"/>
          <w:color w:val="000000"/>
        </w:rPr>
        <w:t xml:space="preserve">BUS 115 </w:t>
      </w:r>
      <w:r>
        <w:rPr>
          <w:rFonts w:cstheme="minorHAnsi"/>
          <w:color w:val="000000"/>
        </w:rPr>
        <w:tab/>
      </w:r>
      <w:r w:rsidRPr="006F165E">
        <w:rPr>
          <w:rFonts w:cstheme="minorHAnsi"/>
          <w:color w:val="000000"/>
        </w:rPr>
        <w:t>Personal Finance</w:t>
      </w:r>
    </w:p>
    <w:p w:rsidR="003C11F0" w:rsidRPr="006F165E" w:rsidRDefault="003C11F0" w:rsidP="003C11F0">
      <w:pPr>
        <w:pStyle w:val="ListParagraph"/>
        <w:numPr>
          <w:ilvl w:val="0"/>
          <w:numId w:val="2"/>
        </w:numPr>
        <w:autoSpaceDE w:val="0"/>
        <w:autoSpaceDN w:val="0"/>
        <w:adjustRightInd w:val="0"/>
        <w:spacing w:line="240" w:lineRule="auto"/>
        <w:rPr>
          <w:rFonts w:cstheme="minorHAnsi"/>
          <w:color w:val="000000"/>
        </w:rPr>
      </w:pPr>
      <w:r>
        <w:rPr>
          <w:rFonts w:cstheme="minorHAnsi"/>
          <w:color w:val="000000"/>
        </w:rPr>
        <w:t xml:space="preserve">CHM 160 </w:t>
      </w:r>
      <w:r>
        <w:rPr>
          <w:rFonts w:cstheme="minorHAnsi"/>
          <w:color w:val="000000"/>
        </w:rPr>
        <w:tab/>
        <w:t>General Chemistry</w:t>
      </w:r>
    </w:p>
    <w:p w:rsidR="003C11F0" w:rsidRPr="006F165E" w:rsidRDefault="003C11F0" w:rsidP="003C11F0">
      <w:pPr>
        <w:pStyle w:val="ListParagraph"/>
        <w:numPr>
          <w:ilvl w:val="0"/>
          <w:numId w:val="2"/>
        </w:numPr>
        <w:autoSpaceDE w:val="0"/>
        <w:autoSpaceDN w:val="0"/>
        <w:adjustRightInd w:val="0"/>
        <w:spacing w:line="240" w:lineRule="auto"/>
        <w:rPr>
          <w:rFonts w:cstheme="minorHAnsi"/>
          <w:color w:val="000000"/>
        </w:rPr>
      </w:pPr>
      <w:r w:rsidRPr="006F165E">
        <w:rPr>
          <w:rFonts w:cstheme="minorHAnsi"/>
          <w:color w:val="000000"/>
        </w:rPr>
        <w:t xml:space="preserve">CIS 101 </w:t>
      </w:r>
      <w:r>
        <w:rPr>
          <w:rFonts w:cstheme="minorHAnsi"/>
          <w:color w:val="000000"/>
        </w:rPr>
        <w:tab/>
      </w:r>
      <w:r>
        <w:rPr>
          <w:rFonts w:cstheme="minorHAnsi"/>
          <w:color w:val="000000"/>
        </w:rPr>
        <w:tab/>
        <w:t>Technology &amp; Digital Literacy</w:t>
      </w:r>
    </w:p>
    <w:p w:rsidR="003C11F0" w:rsidRPr="006F165E" w:rsidRDefault="003C11F0" w:rsidP="003C11F0">
      <w:pPr>
        <w:pStyle w:val="ListParagraph"/>
        <w:numPr>
          <w:ilvl w:val="0"/>
          <w:numId w:val="2"/>
        </w:numPr>
        <w:autoSpaceDE w:val="0"/>
        <w:autoSpaceDN w:val="0"/>
        <w:adjustRightInd w:val="0"/>
        <w:spacing w:line="240" w:lineRule="auto"/>
        <w:rPr>
          <w:rFonts w:cstheme="minorHAnsi"/>
          <w:color w:val="000000"/>
        </w:rPr>
      </w:pPr>
      <w:r w:rsidRPr="006F165E">
        <w:rPr>
          <w:rFonts w:cstheme="minorHAnsi"/>
          <w:color w:val="000000"/>
        </w:rPr>
        <w:t xml:space="preserve">ENG 101 </w:t>
      </w:r>
      <w:r>
        <w:rPr>
          <w:rFonts w:cstheme="minorHAnsi"/>
          <w:color w:val="000000"/>
        </w:rPr>
        <w:tab/>
      </w:r>
      <w:r w:rsidRPr="006F165E">
        <w:rPr>
          <w:rFonts w:cstheme="minorHAnsi"/>
          <w:color w:val="000000"/>
        </w:rPr>
        <w:t>Composition I</w:t>
      </w:r>
    </w:p>
    <w:p w:rsidR="003C11F0" w:rsidRPr="006F165E" w:rsidRDefault="003C11F0" w:rsidP="003C11F0">
      <w:pPr>
        <w:pStyle w:val="ListParagraph"/>
        <w:numPr>
          <w:ilvl w:val="0"/>
          <w:numId w:val="2"/>
        </w:numPr>
        <w:autoSpaceDE w:val="0"/>
        <w:autoSpaceDN w:val="0"/>
        <w:adjustRightInd w:val="0"/>
        <w:spacing w:line="240" w:lineRule="auto"/>
        <w:rPr>
          <w:rFonts w:cstheme="minorHAnsi"/>
          <w:color w:val="000000"/>
        </w:rPr>
      </w:pPr>
      <w:r w:rsidRPr="006F165E">
        <w:rPr>
          <w:rFonts w:cstheme="minorHAnsi"/>
          <w:color w:val="000000"/>
        </w:rPr>
        <w:t xml:space="preserve">ENG 102 </w:t>
      </w:r>
      <w:r>
        <w:rPr>
          <w:rFonts w:cstheme="minorHAnsi"/>
          <w:color w:val="000000"/>
        </w:rPr>
        <w:tab/>
      </w:r>
      <w:r w:rsidRPr="006F165E">
        <w:rPr>
          <w:rFonts w:cstheme="minorHAnsi"/>
          <w:color w:val="000000"/>
        </w:rPr>
        <w:t xml:space="preserve">Composition II </w:t>
      </w:r>
    </w:p>
    <w:p w:rsidR="003C11F0" w:rsidRPr="006F165E" w:rsidRDefault="003C11F0" w:rsidP="003C11F0">
      <w:pPr>
        <w:pStyle w:val="ListParagraph"/>
        <w:numPr>
          <w:ilvl w:val="0"/>
          <w:numId w:val="2"/>
        </w:numPr>
        <w:autoSpaceDE w:val="0"/>
        <w:autoSpaceDN w:val="0"/>
        <w:adjustRightInd w:val="0"/>
        <w:spacing w:line="240" w:lineRule="auto"/>
        <w:rPr>
          <w:rFonts w:cstheme="minorHAnsi"/>
          <w:color w:val="000000"/>
        </w:rPr>
      </w:pPr>
      <w:r w:rsidRPr="006F165E">
        <w:rPr>
          <w:rFonts w:cstheme="minorHAnsi"/>
          <w:color w:val="000000"/>
        </w:rPr>
        <w:t xml:space="preserve">HST 120 </w:t>
      </w:r>
      <w:r>
        <w:rPr>
          <w:rFonts w:cstheme="minorHAnsi"/>
          <w:color w:val="000000"/>
        </w:rPr>
        <w:tab/>
        <w:t xml:space="preserve">US History: </w:t>
      </w:r>
      <w:r w:rsidRPr="006F165E">
        <w:rPr>
          <w:rFonts w:cstheme="minorHAnsi"/>
          <w:color w:val="000000"/>
        </w:rPr>
        <w:t xml:space="preserve">First Americans to </w:t>
      </w:r>
      <w:r>
        <w:rPr>
          <w:rFonts w:cstheme="minorHAnsi"/>
          <w:color w:val="000000"/>
        </w:rPr>
        <w:t xml:space="preserve">Civil </w:t>
      </w:r>
      <w:r w:rsidRPr="006F165E">
        <w:rPr>
          <w:rFonts w:cstheme="minorHAnsi"/>
          <w:color w:val="000000"/>
        </w:rPr>
        <w:t xml:space="preserve">War </w:t>
      </w:r>
    </w:p>
    <w:p w:rsidR="003C11F0" w:rsidRDefault="003C11F0" w:rsidP="003C11F0">
      <w:pPr>
        <w:pStyle w:val="ListParagraph"/>
        <w:numPr>
          <w:ilvl w:val="0"/>
          <w:numId w:val="2"/>
        </w:numPr>
        <w:autoSpaceDE w:val="0"/>
        <w:autoSpaceDN w:val="0"/>
        <w:adjustRightInd w:val="0"/>
        <w:spacing w:line="240" w:lineRule="auto"/>
        <w:rPr>
          <w:rFonts w:cstheme="minorHAnsi"/>
          <w:color w:val="000000"/>
        </w:rPr>
      </w:pPr>
      <w:r w:rsidRPr="006F165E">
        <w:rPr>
          <w:rFonts w:cstheme="minorHAnsi"/>
          <w:color w:val="000000"/>
        </w:rPr>
        <w:t xml:space="preserve">HST 130 </w:t>
      </w:r>
      <w:r>
        <w:rPr>
          <w:rFonts w:cstheme="minorHAnsi"/>
          <w:color w:val="000000"/>
        </w:rPr>
        <w:tab/>
        <w:t xml:space="preserve">US History: </w:t>
      </w:r>
      <w:r w:rsidRPr="006F165E">
        <w:rPr>
          <w:rFonts w:cstheme="minorHAnsi"/>
          <w:color w:val="000000"/>
        </w:rPr>
        <w:t xml:space="preserve">Reconstruction to Present </w:t>
      </w:r>
    </w:p>
    <w:p w:rsidR="003C11F0" w:rsidRPr="006F165E" w:rsidRDefault="003C11F0" w:rsidP="003C11F0">
      <w:pPr>
        <w:pStyle w:val="ListParagraph"/>
        <w:numPr>
          <w:ilvl w:val="0"/>
          <w:numId w:val="2"/>
        </w:numPr>
        <w:autoSpaceDE w:val="0"/>
        <w:autoSpaceDN w:val="0"/>
        <w:adjustRightInd w:val="0"/>
        <w:spacing w:line="240" w:lineRule="auto"/>
        <w:rPr>
          <w:rFonts w:cstheme="minorHAnsi"/>
          <w:color w:val="000000"/>
        </w:rPr>
      </w:pPr>
      <w:r>
        <w:rPr>
          <w:rFonts w:cstheme="minorHAnsi"/>
          <w:color w:val="000000"/>
        </w:rPr>
        <w:t xml:space="preserve">MTH 110 </w:t>
      </w:r>
      <w:r>
        <w:rPr>
          <w:rFonts w:cstheme="minorHAnsi"/>
          <w:color w:val="000000"/>
        </w:rPr>
        <w:tab/>
        <w:t>Intermediate Algebra</w:t>
      </w:r>
    </w:p>
    <w:p w:rsidR="003C11F0" w:rsidRPr="006F165E" w:rsidRDefault="003C11F0" w:rsidP="003C11F0">
      <w:pPr>
        <w:pStyle w:val="ListParagraph"/>
        <w:numPr>
          <w:ilvl w:val="0"/>
          <w:numId w:val="2"/>
        </w:numPr>
        <w:autoSpaceDE w:val="0"/>
        <w:autoSpaceDN w:val="0"/>
        <w:adjustRightInd w:val="0"/>
        <w:spacing w:line="240" w:lineRule="auto"/>
        <w:rPr>
          <w:rFonts w:cstheme="minorHAnsi"/>
          <w:color w:val="000000"/>
        </w:rPr>
      </w:pPr>
      <w:r w:rsidRPr="006F165E">
        <w:rPr>
          <w:rFonts w:cstheme="minorHAnsi"/>
          <w:color w:val="000000"/>
        </w:rPr>
        <w:t xml:space="preserve">MTH 130 </w:t>
      </w:r>
      <w:r>
        <w:rPr>
          <w:rFonts w:cstheme="minorHAnsi"/>
          <w:color w:val="000000"/>
        </w:rPr>
        <w:tab/>
      </w:r>
      <w:r w:rsidRPr="006F165E">
        <w:rPr>
          <w:rFonts w:cstheme="minorHAnsi"/>
          <w:color w:val="000000"/>
        </w:rPr>
        <w:t>College Algebra</w:t>
      </w:r>
    </w:p>
    <w:p w:rsidR="003C11F0" w:rsidRPr="006F165E" w:rsidRDefault="003C11F0" w:rsidP="003C11F0">
      <w:pPr>
        <w:pStyle w:val="ListParagraph"/>
        <w:numPr>
          <w:ilvl w:val="0"/>
          <w:numId w:val="2"/>
        </w:numPr>
        <w:autoSpaceDE w:val="0"/>
        <w:autoSpaceDN w:val="0"/>
        <w:adjustRightInd w:val="0"/>
        <w:spacing w:line="240" w:lineRule="auto"/>
        <w:rPr>
          <w:rFonts w:cstheme="minorHAnsi"/>
          <w:color w:val="000000"/>
        </w:rPr>
      </w:pPr>
      <w:r w:rsidRPr="006F165E">
        <w:rPr>
          <w:rFonts w:cstheme="minorHAnsi"/>
          <w:color w:val="000000"/>
        </w:rPr>
        <w:t xml:space="preserve">PHY 105 </w:t>
      </w:r>
      <w:r>
        <w:rPr>
          <w:rFonts w:cstheme="minorHAnsi"/>
          <w:color w:val="000000"/>
        </w:rPr>
        <w:tab/>
      </w:r>
      <w:r w:rsidRPr="006F165E">
        <w:rPr>
          <w:rFonts w:cstheme="minorHAnsi"/>
          <w:color w:val="000000"/>
        </w:rPr>
        <w:t xml:space="preserve">Introduction to Physics </w:t>
      </w:r>
    </w:p>
    <w:p w:rsidR="003C11F0" w:rsidRDefault="003C11F0" w:rsidP="003C11F0">
      <w:pPr>
        <w:pStyle w:val="ListParagraph"/>
        <w:numPr>
          <w:ilvl w:val="0"/>
          <w:numId w:val="2"/>
        </w:numPr>
        <w:autoSpaceDE w:val="0"/>
        <w:autoSpaceDN w:val="0"/>
        <w:adjustRightInd w:val="0"/>
        <w:spacing w:line="240" w:lineRule="auto"/>
        <w:rPr>
          <w:rFonts w:cstheme="minorHAnsi"/>
          <w:color w:val="000000"/>
        </w:rPr>
      </w:pPr>
      <w:r w:rsidRPr="006F165E">
        <w:rPr>
          <w:rFonts w:cstheme="minorHAnsi"/>
          <w:color w:val="000000"/>
        </w:rPr>
        <w:t xml:space="preserve">PHY 110 </w:t>
      </w:r>
      <w:r>
        <w:rPr>
          <w:rFonts w:cstheme="minorHAnsi"/>
          <w:color w:val="000000"/>
        </w:rPr>
        <w:tab/>
      </w:r>
      <w:r w:rsidRPr="006F165E">
        <w:rPr>
          <w:rFonts w:cstheme="minorHAnsi"/>
          <w:color w:val="000000"/>
        </w:rPr>
        <w:t xml:space="preserve">Introduction to Geology </w:t>
      </w:r>
    </w:p>
    <w:p w:rsidR="003C11F0" w:rsidRPr="006F165E" w:rsidRDefault="003C11F0" w:rsidP="003C11F0">
      <w:pPr>
        <w:pStyle w:val="ListParagraph"/>
        <w:numPr>
          <w:ilvl w:val="0"/>
          <w:numId w:val="2"/>
        </w:numPr>
        <w:autoSpaceDE w:val="0"/>
        <w:autoSpaceDN w:val="0"/>
        <w:adjustRightInd w:val="0"/>
        <w:spacing w:line="240" w:lineRule="auto"/>
        <w:rPr>
          <w:rFonts w:cstheme="minorHAnsi"/>
          <w:color w:val="000000"/>
        </w:rPr>
      </w:pPr>
      <w:r w:rsidRPr="006F165E">
        <w:rPr>
          <w:rFonts w:cstheme="minorHAnsi"/>
          <w:color w:val="000000"/>
        </w:rPr>
        <w:t>PHY 1</w:t>
      </w:r>
      <w:r>
        <w:rPr>
          <w:rFonts w:cstheme="minorHAnsi"/>
          <w:color w:val="000000"/>
        </w:rPr>
        <w:t>15</w:t>
      </w:r>
      <w:r w:rsidRPr="006F165E">
        <w:rPr>
          <w:rFonts w:cstheme="minorHAnsi"/>
          <w:color w:val="000000"/>
        </w:rPr>
        <w:t xml:space="preserve"> </w:t>
      </w:r>
      <w:r>
        <w:rPr>
          <w:rFonts w:cstheme="minorHAnsi"/>
          <w:color w:val="000000"/>
        </w:rPr>
        <w:tab/>
      </w:r>
      <w:r w:rsidRPr="006F165E">
        <w:rPr>
          <w:rFonts w:cstheme="minorHAnsi"/>
          <w:color w:val="000000"/>
        </w:rPr>
        <w:t xml:space="preserve">Introduction to Astronomy </w:t>
      </w:r>
    </w:p>
    <w:p w:rsidR="003C11F0" w:rsidRPr="006F165E" w:rsidRDefault="003C11F0" w:rsidP="003C11F0">
      <w:pPr>
        <w:pStyle w:val="ListParagraph"/>
        <w:numPr>
          <w:ilvl w:val="0"/>
          <w:numId w:val="2"/>
        </w:numPr>
        <w:autoSpaceDE w:val="0"/>
        <w:autoSpaceDN w:val="0"/>
        <w:adjustRightInd w:val="0"/>
        <w:spacing w:line="240" w:lineRule="auto"/>
        <w:rPr>
          <w:rFonts w:cstheme="minorHAnsi"/>
          <w:color w:val="000000"/>
        </w:rPr>
      </w:pPr>
      <w:r w:rsidRPr="006F165E">
        <w:rPr>
          <w:rFonts w:cstheme="minorHAnsi"/>
          <w:color w:val="000000"/>
        </w:rPr>
        <w:t xml:space="preserve">PLS 101 </w:t>
      </w:r>
      <w:r>
        <w:rPr>
          <w:rFonts w:cstheme="minorHAnsi"/>
          <w:color w:val="000000"/>
        </w:rPr>
        <w:tab/>
      </w:r>
      <w:r w:rsidRPr="006F165E">
        <w:rPr>
          <w:rFonts w:cstheme="minorHAnsi"/>
          <w:color w:val="000000"/>
        </w:rPr>
        <w:t>American Government</w:t>
      </w:r>
      <w:r>
        <w:rPr>
          <w:rFonts w:cstheme="minorHAnsi"/>
          <w:color w:val="000000"/>
        </w:rPr>
        <w:t xml:space="preserve"> &amp;</w:t>
      </w:r>
      <w:r w:rsidRPr="006F165E">
        <w:rPr>
          <w:rFonts w:cstheme="minorHAnsi"/>
          <w:color w:val="000000"/>
        </w:rPr>
        <w:t xml:space="preserve"> Politics</w:t>
      </w:r>
    </w:p>
    <w:p w:rsidR="003C11F0" w:rsidRPr="006F165E" w:rsidRDefault="003C11F0" w:rsidP="003C11F0">
      <w:pPr>
        <w:pStyle w:val="ListParagraph"/>
        <w:numPr>
          <w:ilvl w:val="0"/>
          <w:numId w:val="2"/>
        </w:numPr>
        <w:autoSpaceDE w:val="0"/>
        <w:autoSpaceDN w:val="0"/>
        <w:adjustRightInd w:val="0"/>
        <w:spacing w:line="240" w:lineRule="auto"/>
        <w:rPr>
          <w:rFonts w:cstheme="minorHAnsi"/>
          <w:color w:val="000000"/>
        </w:rPr>
      </w:pPr>
      <w:r w:rsidRPr="006F165E">
        <w:rPr>
          <w:rFonts w:cstheme="minorHAnsi"/>
          <w:color w:val="000000"/>
        </w:rPr>
        <w:t xml:space="preserve">PSY 110 </w:t>
      </w:r>
      <w:r>
        <w:rPr>
          <w:rFonts w:cstheme="minorHAnsi"/>
          <w:color w:val="000000"/>
        </w:rPr>
        <w:tab/>
      </w:r>
      <w:r w:rsidRPr="006F165E">
        <w:rPr>
          <w:rFonts w:cstheme="minorHAnsi"/>
          <w:color w:val="000000"/>
        </w:rPr>
        <w:t>Introduction to Psychology</w:t>
      </w:r>
    </w:p>
    <w:p w:rsidR="003C11F0" w:rsidRDefault="003C11F0" w:rsidP="003C11F0">
      <w:pPr>
        <w:pStyle w:val="ListParagraph"/>
        <w:numPr>
          <w:ilvl w:val="0"/>
          <w:numId w:val="2"/>
        </w:numPr>
        <w:rPr>
          <w:rFonts w:cstheme="minorHAnsi"/>
          <w:color w:val="000000"/>
        </w:rPr>
      </w:pPr>
      <w:r w:rsidRPr="006F165E">
        <w:rPr>
          <w:rFonts w:cstheme="minorHAnsi"/>
          <w:color w:val="000000"/>
        </w:rPr>
        <w:t xml:space="preserve">SOC 101 </w:t>
      </w:r>
      <w:r>
        <w:rPr>
          <w:rFonts w:cstheme="minorHAnsi"/>
          <w:color w:val="000000"/>
        </w:rPr>
        <w:tab/>
      </w:r>
      <w:r w:rsidRPr="006F165E">
        <w:rPr>
          <w:rFonts w:cstheme="minorHAnsi"/>
          <w:color w:val="000000"/>
        </w:rPr>
        <w:t>Introduction to Sociology</w:t>
      </w:r>
    </w:p>
    <w:p w:rsidR="003C11F0" w:rsidRDefault="003C11F0" w:rsidP="003C11F0">
      <w:pPr>
        <w:pStyle w:val="ListParagraph"/>
        <w:numPr>
          <w:ilvl w:val="0"/>
          <w:numId w:val="2"/>
        </w:numPr>
        <w:rPr>
          <w:rFonts w:cstheme="minorHAnsi"/>
          <w:color w:val="000000"/>
        </w:rPr>
      </w:pPr>
      <w:r>
        <w:rPr>
          <w:rFonts w:cstheme="minorHAnsi"/>
          <w:color w:val="000000"/>
        </w:rPr>
        <w:t xml:space="preserve">SPN 101 </w:t>
      </w:r>
      <w:r>
        <w:rPr>
          <w:rFonts w:cstheme="minorHAnsi"/>
          <w:color w:val="000000"/>
        </w:rPr>
        <w:tab/>
        <w:t>Beginning Spanish I</w:t>
      </w:r>
    </w:p>
    <w:p w:rsidR="003C11F0" w:rsidRDefault="003C11F0" w:rsidP="003C11F0">
      <w:pPr>
        <w:pStyle w:val="ListParagraph"/>
        <w:numPr>
          <w:ilvl w:val="0"/>
          <w:numId w:val="2"/>
        </w:numPr>
        <w:rPr>
          <w:rFonts w:cstheme="minorHAnsi"/>
          <w:color w:val="000000"/>
        </w:rPr>
      </w:pPr>
      <w:r>
        <w:rPr>
          <w:rFonts w:cstheme="minorHAnsi"/>
          <w:color w:val="000000"/>
        </w:rPr>
        <w:t xml:space="preserve">SPN 102 </w:t>
      </w:r>
      <w:r>
        <w:rPr>
          <w:rFonts w:cstheme="minorHAnsi"/>
          <w:color w:val="000000"/>
        </w:rPr>
        <w:tab/>
        <w:t>Beginning Spanish II</w:t>
      </w:r>
    </w:p>
    <w:p w:rsidR="00843D62" w:rsidRDefault="00843D62" w:rsidP="003C11F0">
      <w:pPr>
        <w:pStyle w:val="NormalWeb"/>
        <w:spacing w:before="0" w:beforeAutospacing="0" w:after="0" w:afterAutospacing="0"/>
        <w:rPr>
          <w:rFonts w:asciiTheme="minorHAnsi" w:hAnsiTheme="minorHAnsi" w:cs="Arial"/>
          <w:sz w:val="22"/>
          <w:szCs w:val="22"/>
        </w:rPr>
      </w:pPr>
    </w:p>
    <w:p w:rsidR="003C11F0" w:rsidRPr="003C11F0" w:rsidRDefault="003C11F0" w:rsidP="003C11F0">
      <w:pPr>
        <w:pStyle w:val="NormalWeb"/>
        <w:spacing w:before="0" w:beforeAutospacing="0" w:after="0" w:afterAutospacing="0"/>
        <w:rPr>
          <w:rFonts w:asciiTheme="minorHAnsi" w:hAnsiTheme="minorHAnsi" w:cs="Arial"/>
          <w:sz w:val="22"/>
          <w:szCs w:val="22"/>
        </w:rPr>
      </w:pPr>
      <w:r w:rsidRPr="003C11F0">
        <w:rPr>
          <w:rFonts w:asciiTheme="minorHAnsi" w:hAnsiTheme="minorHAnsi" w:cs="Arial"/>
          <w:sz w:val="22"/>
          <w:szCs w:val="22"/>
        </w:rPr>
        <w:t xml:space="preserve">CHM 160 is recommended for science and engineering majors. For students not interested in those majors, PSY 105 or PHY 110 are recommended. CHM 160 has four </w:t>
      </w:r>
      <w:hyperlink r:id="rId7" w:history="1">
        <w:r w:rsidRPr="003C11F0">
          <w:rPr>
            <w:rStyle w:val="Hyperlink"/>
            <w:rFonts w:asciiTheme="minorHAnsi" w:hAnsiTheme="minorHAnsi" w:cs="Arial"/>
            <w:color w:val="auto"/>
            <w:sz w:val="22"/>
            <w:szCs w:val="22"/>
          </w:rPr>
          <w:t>required proctored exams</w:t>
        </w:r>
      </w:hyperlink>
      <w:r w:rsidRPr="003C11F0">
        <w:rPr>
          <w:rFonts w:asciiTheme="minorHAnsi" w:hAnsiTheme="minorHAnsi" w:cs="Arial"/>
          <w:sz w:val="22"/>
          <w:szCs w:val="22"/>
        </w:rPr>
        <w:t>. CHM 160 is four credit hour science without a lab. A lab can be taken separately on campus and it does not have to be taken concurrently. Prerequisite: grade of “C” or better in MTH 110 or higher, or satisfactory score on the ACT.</w:t>
      </w:r>
    </w:p>
    <w:p w:rsidR="003C11F0" w:rsidRPr="003C11F0" w:rsidRDefault="003C11F0" w:rsidP="003C11F0">
      <w:pPr>
        <w:pStyle w:val="NormalWeb"/>
        <w:spacing w:before="0" w:beforeAutospacing="0" w:after="0" w:afterAutospacing="0"/>
        <w:rPr>
          <w:rFonts w:asciiTheme="minorHAnsi" w:hAnsiTheme="minorHAnsi" w:cs="Arial"/>
          <w:sz w:val="22"/>
          <w:szCs w:val="22"/>
        </w:rPr>
      </w:pPr>
      <w:r w:rsidRPr="003C11F0">
        <w:rPr>
          <w:rFonts w:asciiTheme="minorHAnsi" w:hAnsiTheme="minorHAnsi" w:cs="Arial"/>
          <w:sz w:val="22"/>
          <w:szCs w:val="22"/>
        </w:rPr>
        <w:t>ENG 102 can be taken after successful completion of ENG 101.</w:t>
      </w:r>
    </w:p>
    <w:p w:rsidR="003C11F0" w:rsidRPr="003C11F0" w:rsidRDefault="003C11F0" w:rsidP="003C11F0">
      <w:pPr>
        <w:pStyle w:val="NormalWeb"/>
        <w:spacing w:before="0" w:beforeAutospacing="0" w:after="0" w:afterAutospacing="0"/>
        <w:rPr>
          <w:rFonts w:asciiTheme="minorHAnsi" w:hAnsiTheme="minorHAnsi" w:cs="Arial"/>
          <w:sz w:val="22"/>
          <w:szCs w:val="22"/>
        </w:rPr>
      </w:pPr>
      <w:r w:rsidRPr="003C11F0">
        <w:rPr>
          <w:rFonts w:asciiTheme="minorHAnsi" w:hAnsiTheme="minorHAnsi" w:cs="Arial"/>
          <w:sz w:val="22"/>
          <w:szCs w:val="22"/>
        </w:rPr>
        <w:t>SPN 102 can be taken after successful completion of SPN 101.</w:t>
      </w:r>
    </w:p>
    <w:p w:rsidR="003C11F0" w:rsidRPr="003C11F0" w:rsidRDefault="003C11F0" w:rsidP="003C11F0">
      <w:pPr>
        <w:pStyle w:val="NormalWeb"/>
        <w:spacing w:before="0" w:beforeAutospacing="0" w:after="0" w:afterAutospacing="0"/>
        <w:rPr>
          <w:rFonts w:asciiTheme="minorHAnsi" w:hAnsiTheme="minorHAnsi" w:cs="Arial"/>
          <w:sz w:val="22"/>
          <w:szCs w:val="22"/>
        </w:rPr>
      </w:pPr>
      <w:r w:rsidRPr="003C11F0">
        <w:rPr>
          <w:rFonts w:asciiTheme="minorHAnsi" w:hAnsiTheme="minorHAnsi" w:cs="Arial"/>
          <w:sz w:val="22"/>
          <w:szCs w:val="22"/>
        </w:rPr>
        <w:t xml:space="preserve">**ENG 101 is </w:t>
      </w:r>
      <w:r w:rsidRPr="003C11F0">
        <w:rPr>
          <w:rStyle w:val="Strong"/>
          <w:rFonts w:asciiTheme="minorHAnsi" w:hAnsiTheme="minorHAnsi" w:cs="Arial"/>
          <w:i/>
          <w:iCs/>
          <w:sz w:val="22"/>
          <w:szCs w:val="22"/>
        </w:rPr>
        <w:t xml:space="preserve">strongly </w:t>
      </w:r>
      <w:r w:rsidRPr="003C11F0">
        <w:rPr>
          <w:rFonts w:asciiTheme="minorHAnsi" w:hAnsiTheme="minorHAnsi" w:cs="Arial"/>
          <w:sz w:val="22"/>
          <w:szCs w:val="22"/>
        </w:rPr>
        <w:t>recommended prior to PSY 110 and SOC 101. Students will be expected to have an understanding of MLA and/or APA format.</w:t>
      </w:r>
    </w:p>
    <w:p w:rsidR="003C11F0" w:rsidRPr="003C11F0" w:rsidRDefault="003C11F0" w:rsidP="003C11F0">
      <w:pPr>
        <w:pStyle w:val="NormalWeb"/>
        <w:spacing w:before="0" w:beforeAutospacing="0" w:after="0" w:afterAutospacing="0"/>
        <w:rPr>
          <w:rFonts w:asciiTheme="minorHAnsi" w:hAnsiTheme="minorHAnsi" w:cs="Arial"/>
          <w:sz w:val="22"/>
          <w:szCs w:val="22"/>
        </w:rPr>
      </w:pPr>
      <w:r w:rsidRPr="003C11F0">
        <w:rPr>
          <w:rFonts w:asciiTheme="minorHAnsi" w:hAnsiTheme="minorHAnsi" w:cs="Arial"/>
          <w:sz w:val="22"/>
          <w:szCs w:val="22"/>
        </w:rPr>
        <w:t xml:space="preserve">***PHY 105, 110, and </w:t>
      </w:r>
      <w:proofErr w:type="spellStart"/>
      <w:r w:rsidRPr="003C11F0">
        <w:rPr>
          <w:rFonts w:asciiTheme="minorHAnsi" w:hAnsiTheme="minorHAnsi" w:cs="Arial"/>
          <w:sz w:val="22"/>
          <w:szCs w:val="22"/>
        </w:rPr>
        <w:t>and</w:t>
      </w:r>
      <w:proofErr w:type="spellEnd"/>
      <w:r w:rsidRPr="003C11F0">
        <w:rPr>
          <w:rFonts w:asciiTheme="minorHAnsi" w:hAnsiTheme="minorHAnsi" w:cs="Arial"/>
          <w:sz w:val="22"/>
          <w:szCs w:val="22"/>
        </w:rPr>
        <w:t xml:space="preserve"> 115 are all four credit hour </w:t>
      </w:r>
      <w:r w:rsidR="001E05D5">
        <w:rPr>
          <w:rFonts w:asciiTheme="minorHAnsi" w:hAnsiTheme="minorHAnsi" w:cs="Arial"/>
          <w:sz w:val="22"/>
          <w:szCs w:val="22"/>
        </w:rPr>
        <w:t>classes</w:t>
      </w:r>
      <w:r w:rsidRPr="003C11F0">
        <w:rPr>
          <w:rFonts w:asciiTheme="minorHAnsi" w:hAnsiTheme="minorHAnsi" w:cs="Arial"/>
          <w:sz w:val="22"/>
          <w:szCs w:val="22"/>
        </w:rPr>
        <w:t xml:space="preserve"> requiring an online lab. A previous college level math class is recommended.</w:t>
      </w:r>
    </w:p>
    <w:p w:rsidR="003C11F0" w:rsidRDefault="003C11F0" w:rsidP="003C11F0">
      <w:pPr>
        <w:rPr>
          <w:rFonts w:cstheme="minorHAnsi"/>
        </w:rPr>
      </w:pPr>
    </w:p>
    <w:p w:rsidR="003C11F0" w:rsidRPr="003C11F0" w:rsidRDefault="003C11F0" w:rsidP="003C11F0">
      <w:pPr>
        <w:rPr>
          <w:rFonts w:cstheme="minorHAnsi"/>
          <w:b/>
        </w:rPr>
      </w:pPr>
      <w:r w:rsidRPr="003C11F0">
        <w:rPr>
          <w:rFonts w:cstheme="minorHAnsi"/>
        </w:rPr>
        <w:t xml:space="preserve">Visit the </w:t>
      </w:r>
      <w:r>
        <w:rPr>
          <w:rFonts w:cstheme="minorHAnsi"/>
        </w:rPr>
        <w:t xml:space="preserve">online class list for </w:t>
      </w:r>
      <w:r w:rsidRPr="003C11F0">
        <w:rPr>
          <w:rFonts w:cstheme="minorHAnsi"/>
        </w:rPr>
        <w:t>more class information</w:t>
      </w:r>
      <w:r>
        <w:rPr>
          <w:rFonts w:cstheme="minorHAnsi"/>
        </w:rPr>
        <w:t>:</w:t>
      </w:r>
      <w:r w:rsidRPr="003C11F0">
        <w:t xml:space="preserve"> </w:t>
      </w:r>
      <w:r w:rsidRPr="003C11F0">
        <w:rPr>
          <w:rFonts w:cstheme="minorHAnsi"/>
          <w:b/>
        </w:rPr>
        <w:t>http://academics.otc.edu/dualcredit/online-dual-credit-courses/</w:t>
      </w:r>
    </w:p>
    <w:p w:rsidR="003C11F0" w:rsidRPr="003C11F0" w:rsidRDefault="003C11F0" w:rsidP="00750F66">
      <w:pPr>
        <w:rPr>
          <w:rFonts w:cstheme="minorHAnsi"/>
        </w:rPr>
      </w:pPr>
    </w:p>
    <w:p w:rsidR="00F904AD" w:rsidRDefault="00F904AD" w:rsidP="00F904AD">
      <w:pPr>
        <w:pStyle w:val="Title"/>
      </w:pPr>
      <w:r>
        <w:t xml:space="preserve">Seated </w:t>
      </w:r>
      <w:r w:rsidR="003C11F0">
        <w:t xml:space="preserve">Dual Credit Classes </w:t>
      </w:r>
    </w:p>
    <w:p w:rsidR="00055003" w:rsidRDefault="00F904AD" w:rsidP="00547F63">
      <w:pPr>
        <w:pStyle w:val="NoSpacing"/>
      </w:pPr>
      <w:r>
        <w:t xml:space="preserve">Please see your high school instructor or counselor for available </w:t>
      </w:r>
      <w:r w:rsidR="00547F63">
        <w:t>dual credit class options</w:t>
      </w:r>
      <w:r>
        <w:t xml:space="preserve"> at your high school. </w:t>
      </w:r>
      <w:r w:rsidR="006810FC">
        <w:br w:type="page"/>
      </w:r>
    </w:p>
    <w:p w:rsidR="00055003" w:rsidRDefault="00055003" w:rsidP="00055003">
      <w:pPr>
        <w:pStyle w:val="Title"/>
      </w:pPr>
      <w:r>
        <w:lastRenderedPageBreak/>
        <w:t>Dates &amp; Helpful Information</w:t>
      </w:r>
    </w:p>
    <w:p w:rsidR="00055003" w:rsidRDefault="00055003" w:rsidP="00055003">
      <w:pPr>
        <w:pStyle w:val="ListParagraph"/>
        <w:numPr>
          <w:ilvl w:val="0"/>
          <w:numId w:val="4"/>
        </w:numPr>
      </w:pPr>
      <w:r>
        <w:t>Online class registration deadline: August 17</w:t>
      </w:r>
    </w:p>
    <w:p w:rsidR="00055003" w:rsidRDefault="00055003" w:rsidP="00055003">
      <w:pPr>
        <w:pStyle w:val="ListParagraph"/>
        <w:numPr>
          <w:ilvl w:val="0"/>
          <w:numId w:val="4"/>
        </w:numPr>
      </w:pPr>
      <w:r>
        <w:t>Online payment deadline: August 17</w:t>
      </w:r>
    </w:p>
    <w:p w:rsidR="00055003" w:rsidRDefault="00055003" w:rsidP="00055003">
      <w:pPr>
        <w:pStyle w:val="ListParagraph"/>
        <w:numPr>
          <w:ilvl w:val="0"/>
          <w:numId w:val="4"/>
        </w:numPr>
      </w:pPr>
      <w:r>
        <w:t>Online classes begin: August 22</w:t>
      </w:r>
    </w:p>
    <w:p w:rsidR="00055003" w:rsidRDefault="00055003" w:rsidP="00055003">
      <w:pPr>
        <w:pStyle w:val="ListParagraph"/>
        <w:numPr>
          <w:ilvl w:val="0"/>
          <w:numId w:val="4"/>
        </w:numPr>
      </w:pPr>
      <w:r>
        <w:t xml:space="preserve">Seated classes begin: contact your high school  </w:t>
      </w:r>
    </w:p>
    <w:p w:rsidR="00055003" w:rsidRDefault="00055003" w:rsidP="00055003">
      <w:pPr>
        <w:pStyle w:val="ListParagraph"/>
        <w:numPr>
          <w:ilvl w:val="0"/>
          <w:numId w:val="4"/>
        </w:numPr>
      </w:pPr>
      <w:r>
        <w:t>Seated class registration deadline: September 14</w:t>
      </w:r>
    </w:p>
    <w:p w:rsidR="00055003" w:rsidRDefault="00055003" w:rsidP="00055003">
      <w:pPr>
        <w:pStyle w:val="ListParagraph"/>
        <w:numPr>
          <w:ilvl w:val="0"/>
          <w:numId w:val="4"/>
        </w:numPr>
      </w:pPr>
      <w:r>
        <w:t>Seated payment deadline: October 1</w:t>
      </w:r>
    </w:p>
    <w:p w:rsidR="00055003" w:rsidRDefault="00055003" w:rsidP="00055003">
      <w:pPr>
        <w:pStyle w:val="ListParagraph"/>
      </w:pPr>
    </w:p>
    <w:p w:rsidR="00055003" w:rsidRDefault="00055003" w:rsidP="00055003">
      <w:pPr>
        <w:pStyle w:val="ListParagraph"/>
        <w:numPr>
          <w:ilvl w:val="0"/>
          <w:numId w:val="4"/>
        </w:numPr>
        <w:rPr>
          <w:rFonts w:cstheme="minorHAnsi"/>
        </w:rPr>
      </w:pPr>
      <w:r>
        <w:rPr>
          <w:rFonts w:cstheme="minorHAnsi"/>
        </w:rPr>
        <w:t>100%</w:t>
      </w:r>
      <w:r w:rsidRPr="006810FC">
        <w:rPr>
          <w:rFonts w:cstheme="minorHAnsi"/>
        </w:rPr>
        <w:t xml:space="preserve"> </w:t>
      </w:r>
      <w:r>
        <w:rPr>
          <w:rFonts w:cstheme="minorHAnsi"/>
        </w:rPr>
        <w:t xml:space="preserve">drop </w:t>
      </w:r>
      <w:r w:rsidRPr="006810FC">
        <w:rPr>
          <w:rFonts w:cstheme="minorHAnsi"/>
        </w:rPr>
        <w:t xml:space="preserve">refund before </w:t>
      </w:r>
      <w:r>
        <w:rPr>
          <w:rFonts w:cstheme="minorHAnsi"/>
        </w:rPr>
        <w:t>August 28</w:t>
      </w:r>
    </w:p>
    <w:p w:rsidR="00055003" w:rsidRPr="006810FC" w:rsidRDefault="00055003" w:rsidP="00055003">
      <w:pPr>
        <w:pStyle w:val="ListParagraph"/>
        <w:numPr>
          <w:ilvl w:val="0"/>
          <w:numId w:val="4"/>
        </w:numPr>
        <w:rPr>
          <w:rFonts w:cstheme="minorHAnsi"/>
        </w:rPr>
      </w:pPr>
      <w:r>
        <w:rPr>
          <w:rFonts w:cstheme="minorHAnsi"/>
        </w:rPr>
        <w:t>50% drop refund before September 4</w:t>
      </w:r>
    </w:p>
    <w:p w:rsidR="00055003" w:rsidRDefault="00055003" w:rsidP="00055003">
      <w:pPr>
        <w:pStyle w:val="ListParagraph"/>
        <w:numPr>
          <w:ilvl w:val="0"/>
          <w:numId w:val="4"/>
        </w:numPr>
        <w:rPr>
          <w:rFonts w:cstheme="minorHAnsi"/>
        </w:rPr>
      </w:pPr>
      <w:r w:rsidRPr="006810FC">
        <w:rPr>
          <w:rFonts w:cstheme="minorHAnsi"/>
        </w:rPr>
        <w:t>No refund</w:t>
      </w:r>
      <w:r>
        <w:rPr>
          <w:rFonts w:cstheme="minorHAnsi"/>
        </w:rPr>
        <w:t>s for drops after September 4</w:t>
      </w:r>
    </w:p>
    <w:p w:rsidR="00055003" w:rsidRPr="006810FC" w:rsidRDefault="00055003" w:rsidP="00055003">
      <w:pPr>
        <w:pStyle w:val="ListParagraph"/>
        <w:rPr>
          <w:rFonts w:cstheme="minorHAnsi"/>
        </w:rPr>
      </w:pPr>
    </w:p>
    <w:p w:rsidR="00055003" w:rsidRDefault="00055003" w:rsidP="00055003">
      <w:pPr>
        <w:pStyle w:val="ListParagraph"/>
        <w:numPr>
          <w:ilvl w:val="0"/>
          <w:numId w:val="4"/>
        </w:numPr>
      </w:pPr>
      <w:r>
        <w:t xml:space="preserve">Midterm grades available: October 20  </w:t>
      </w:r>
    </w:p>
    <w:p w:rsidR="00055003" w:rsidRDefault="00055003" w:rsidP="00055003">
      <w:pPr>
        <w:pStyle w:val="ListParagraph"/>
        <w:numPr>
          <w:ilvl w:val="0"/>
          <w:numId w:val="4"/>
        </w:numPr>
      </w:pPr>
      <w:r>
        <w:t xml:space="preserve">Final exams: December 8 through December 16 </w:t>
      </w:r>
    </w:p>
    <w:p w:rsidR="00055003" w:rsidRDefault="00055003" w:rsidP="00055003">
      <w:pPr>
        <w:pStyle w:val="ListParagraph"/>
        <w:numPr>
          <w:ilvl w:val="0"/>
          <w:numId w:val="4"/>
        </w:numPr>
      </w:pPr>
      <w:r>
        <w:t xml:space="preserve">Final grades available: December 20   </w:t>
      </w:r>
    </w:p>
    <w:p w:rsidR="00055003" w:rsidRDefault="00055003" w:rsidP="00547F63">
      <w:pPr>
        <w:pStyle w:val="NoSpacing"/>
      </w:pPr>
    </w:p>
    <w:p w:rsidR="003C11F0" w:rsidRPr="003C11F0" w:rsidRDefault="003C11F0" w:rsidP="00547F63">
      <w:pPr>
        <w:pStyle w:val="NoSpacing"/>
        <w:rPr>
          <w:b/>
        </w:rPr>
      </w:pPr>
      <w:r w:rsidRPr="003C11F0">
        <w:rPr>
          <w:b/>
        </w:rPr>
        <w:t>User</w:t>
      </w:r>
      <w:r>
        <w:rPr>
          <w:b/>
        </w:rPr>
        <w:t>name and P</w:t>
      </w:r>
      <w:r w:rsidRPr="003C11F0">
        <w:rPr>
          <w:b/>
        </w:rPr>
        <w:t>assword:</w:t>
      </w:r>
    </w:p>
    <w:p w:rsidR="003C11F0" w:rsidRPr="004806D0" w:rsidRDefault="003C11F0" w:rsidP="003C11F0">
      <w:pPr>
        <w:rPr>
          <w:rFonts w:cstheme="minorHAnsi"/>
        </w:rPr>
      </w:pPr>
      <w:r>
        <w:rPr>
          <w:rFonts w:cstheme="minorHAnsi"/>
        </w:rPr>
        <w:t xml:space="preserve">Students can access their unique information through their </w:t>
      </w:r>
      <w:proofErr w:type="spellStart"/>
      <w:r>
        <w:rPr>
          <w:rFonts w:cstheme="minorHAnsi"/>
        </w:rPr>
        <w:t>myOTC</w:t>
      </w:r>
      <w:proofErr w:type="spellEnd"/>
      <w:r>
        <w:rPr>
          <w:rFonts w:cstheme="minorHAnsi"/>
        </w:rPr>
        <w:t xml:space="preserve"> student account</w:t>
      </w:r>
      <w:r w:rsidR="00097D0F">
        <w:rPr>
          <w:rFonts w:cstheme="minorHAnsi"/>
        </w:rPr>
        <w:t xml:space="preserve"> </w:t>
      </w:r>
      <w:r w:rsidR="00097D0F" w:rsidRPr="00097D0F">
        <w:rPr>
          <w:rFonts w:cstheme="minorHAnsi"/>
          <w:b/>
        </w:rPr>
        <w:t>http://my.otc.edu</w:t>
      </w:r>
      <w:r>
        <w:rPr>
          <w:rFonts w:cstheme="minorHAnsi"/>
        </w:rPr>
        <w:t xml:space="preserve"> </w:t>
      </w:r>
      <w:proofErr w:type="gramStart"/>
      <w:r w:rsidRPr="004806D0">
        <w:rPr>
          <w:rFonts w:cstheme="minorHAnsi"/>
        </w:rPr>
        <w:t>If</w:t>
      </w:r>
      <w:proofErr w:type="gramEnd"/>
      <w:r w:rsidRPr="004806D0">
        <w:rPr>
          <w:rFonts w:cstheme="minorHAnsi"/>
        </w:rPr>
        <w:t xml:space="preserve"> </w:t>
      </w:r>
      <w:r>
        <w:rPr>
          <w:rFonts w:cstheme="minorHAnsi"/>
        </w:rPr>
        <w:t xml:space="preserve">students need help or have </w:t>
      </w:r>
      <w:r w:rsidRPr="004806D0">
        <w:rPr>
          <w:rFonts w:cstheme="minorHAnsi"/>
        </w:rPr>
        <w:t xml:space="preserve">forgotten </w:t>
      </w:r>
      <w:r>
        <w:rPr>
          <w:rFonts w:cstheme="minorHAnsi"/>
        </w:rPr>
        <w:t xml:space="preserve">their username and password, only the enrolled student can </w:t>
      </w:r>
      <w:r w:rsidRPr="004806D0">
        <w:rPr>
          <w:rFonts w:cstheme="minorHAnsi"/>
        </w:rPr>
        <w:t xml:space="preserve">contact the </w:t>
      </w:r>
      <w:r>
        <w:rPr>
          <w:rFonts w:cstheme="minorHAnsi"/>
        </w:rPr>
        <w:t xml:space="preserve">OTC Help Desk at (417) 447-7548 for assistance. </w:t>
      </w:r>
    </w:p>
    <w:p w:rsidR="003C11F0" w:rsidRDefault="003C11F0" w:rsidP="00547F63">
      <w:pPr>
        <w:pStyle w:val="NoSpacing"/>
      </w:pPr>
    </w:p>
    <w:p w:rsidR="00B763F7" w:rsidRPr="00B763F7" w:rsidRDefault="00B763F7" w:rsidP="00B763F7">
      <w:pPr>
        <w:pStyle w:val="Default"/>
        <w:rPr>
          <w:rFonts w:asciiTheme="minorHAnsi" w:hAnsiTheme="minorHAnsi"/>
          <w:b/>
          <w:sz w:val="22"/>
          <w:szCs w:val="22"/>
        </w:rPr>
      </w:pPr>
      <w:r w:rsidRPr="00B763F7">
        <w:rPr>
          <w:rFonts w:asciiTheme="minorHAnsi" w:hAnsiTheme="minorHAnsi"/>
          <w:b/>
          <w:sz w:val="22"/>
          <w:szCs w:val="22"/>
        </w:rPr>
        <w:t>Textbooks:</w:t>
      </w:r>
    </w:p>
    <w:p w:rsidR="00B763F7" w:rsidRPr="00B763F7" w:rsidRDefault="00B763F7" w:rsidP="00B763F7">
      <w:pPr>
        <w:pStyle w:val="CM5"/>
        <w:spacing w:line="276" w:lineRule="atLeast"/>
        <w:rPr>
          <w:rFonts w:asciiTheme="minorHAnsi" w:hAnsiTheme="minorHAnsi"/>
          <w:color w:val="000000"/>
          <w:sz w:val="22"/>
          <w:szCs w:val="22"/>
        </w:rPr>
      </w:pPr>
      <w:r w:rsidRPr="00B763F7">
        <w:rPr>
          <w:rFonts w:asciiTheme="minorHAnsi" w:hAnsiTheme="minorHAnsi"/>
          <w:color w:val="000000"/>
          <w:sz w:val="22"/>
          <w:szCs w:val="22"/>
        </w:rPr>
        <w:t>Since the textbook is a</w:t>
      </w:r>
      <w:r>
        <w:rPr>
          <w:rFonts w:asciiTheme="minorHAnsi" w:hAnsiTheme="minorHAnsi"/>
          <w:color w:val="000000"/>
          <w:sz w:val="22"/>
          <w:szCs w:val="22"/>
        </w:rPr>
        <w:t>n important instructional tool,</w:t>
      </w:r>
      <w:r w:rsidRPr="00B763F7">
        <w:rPr>
          <w:rFonts w:asciiTheme="minorHAnsi" w:hAnsiTheme="minorHAnsi"/>
          <w:color w:val="000000"/>
          <w:sz w:val="22"/>
          <w:szCs w:val="22"/>
        </w:rPr>
        <w:t xml:space="preserve"> OTC requires that all dual credit classes obtain and utilize the same textbooks as required by the college. </w:t>
      </w:r>
      <w:r>
        <w:rPr>
          <w:rFonts w:asciiTheme="minorHAnsi" w:hAnsiTheme="minorHAnsi"/>
          <w:color w:val="000000"/>
          <w:sz w:val="22"/>
          <w:szCs w:val="22"/>
        </w:rPr>
        <w:t xml:space="preserve">For seated classes, students should contact their seated instructor for textbook and materials information. For online classes, students can access textbook information via their </w:t>
      </w:r>
      <w:proofErr w:type="spellStart"/>
      <w:r>
        <w:rPr>
          <w:rFonts w:asciiTheme="minorHAnsi" w:hAnsiTheme="minorHAnsi"/>
          <w:color w:val="000000"/>
          <w:sz w:val="22"/>
          <w:szCs w:val="22"/>
        </w:rPr>
        <w:t>myOTC</w:t>
      </w:r>
      <w:proofErr w:type="spellEnd"/>
      <w:r>
        <w:rPr>
          <w:rFonts w:asciiTheme="minorHAnsi" w:hAnsiTheme="minorHAnsi"/>
          <w:color w:val="000000"/>
          <w:sz w:val="22"/>
          <w:szCs w:val="22"/>
        </w:rPr>
        <w:t xml:space="preserve"> account or </w:t>
      </w:r>
      <w:r w:rsidRPr="00B763F7">
        <w:rPr>
          <w:rFonts w:asciiTheme="minorHAnsi" w:hAnsiTheme="minorHAnsi"/>
          <w:color w:val="000000"/>
          <w:sz w:val="22"/>
          <w:szCs w:val="22"/>
        </w:rPr>
        <w:t xml:space="preserve">by accessing the OTC Bookstore website.  </w:t>
      </w:r>
    </w:p>
    <w:p w:rsidR="00B763F7" w:rsidRDefault="00B763F7" w:rsidP="00547F63">
      <w:pPr>
        <w:pStyle w:val="NoSpacing"/>
        <w:rPr>
          <w:rFonts w:cstheme="minorHAnsi"/>
          <w:b/>
        </w:rPr>
      </w:pPr>
    </w:p>
    <w:p w:rsidR="00070F10" w:rsidRPr="004806D0" w:rsidRDefault="00B763F7" w:rsidP="00547F63">
      <w:pPr>
        <w:pStyle w:val="NoSpacing"/>
        <w:rPr>
          <w:rFonts w:cstheme="minorHAnsi"/>
          <w:b/>
        </w:rPr>
      </w:pPr>
      <w:r>
        <w:rPr>
          <w:rFonts w:cstheme="minorHAnsi"/>
          <w:b/>
        </w:rPr>
        <w:t>Drop or</w:t>
      </w:r>
      <w:r w:rsidR="00070F10" w:rsidRPr="004806D0">
        <w:rPr>
          <w:rFonts w:cstheme="minorHAnsi"/>
          <w:b/>
        </w:rPr>
        <w:t xml:space="preserve"> Withdrawal: </w:t>
      </w:r>
    </w:p>
    <w:p w:rsidR="006B65E1" w:rsidRDefault="00BD1934" w:rsidP="00BD1934">
      <w:pPr>
        <w:tabs>
          <w:tab w:val="left" w:pos="810"/>
        </w:tabs>
        <w:rPr>
          <w:rFonts w:cstheme="minorHAnsi"/>
        </w:rPr>
      </w:pPr>
      <w:r w:rsidRPr="004806D0">
        <w:rPr>
          <w:rFonts w:cstheme="minorHAnsi"/>
        </w:rPr>
        <w:t xml:space="preserve">We hope </w:t>
      </w:r>
      <w:r w:rsidR="00B763F7">
        <w:rPr>
          <w:rFonts w:cstheme="minorHAnsi"/>
        </w:rPr>
        <w:t xml:space="preserve">students in </w:t>
      </w:r>
      <w:r w:rsidRPr="004806D0">
        <w:rPr>
          <w:rFonts w:cstheme="minorHAnsi"/>
        </w:rPr>
        <w:t xml:space="preserve">dual credit </w:t>
      </w:r>
      <w:r w:rsidR="00B763F7">
        <w:rPr>
          <w:rFonts w:cstheme="minorHAnsi"/>
        </w:rPr>
        <w:t xml:space="preserve">classes are successful. However, if the enrolled student is </w:t>
      </w:r>
      <w:r w:rsidRPr="004806D0">
        <w:rPr>
          <w:rFonts w:cstheme="minorHAnsi"/>
        </w:rPr>
        <w:t xml:space="preserve">not being successful, he/she may officially </w:t>
      </w:r>
      <w:r w:rsidR="00B763F7">
        <w:rPr>
          <w:rFonts w:cstheme="minorHAnsi"/>
        </w:rPr>
        <w:t xml:space="preserve">drop the class or </w:t>
      </w:r>
      <w:r w:rsidRPr="004806D0">
        <w:rPr>
          <w:rFonts w:cstheme="minorHAnsi"/>
        </w:rPr>
        <w:t xml:space="preserve">withdraw </w:t>
      </w:r>
      <w:r w:rsidR="00B763F7">
        <w:rPr>
          <w:rFonts w:cstheme="minorHAnsi"/>
        </w:rPr>
        <w:t xml:space="preserve">from classes </w:t>
      </w:r>
      <w:r w:rsidRPr="004806D0">
        <w:rPr>
          <w:rFonts w:cstheme="minorHAnsi"/>
        </w:rPr>
        <w:t xml:space="preserve">on or before </w:t>
      </w:r>
      <w:r w:rsidR="00B763F7">
        <w:rPr>
          <w:rFonts w:cstheme="minorHAnsi"/>
        </w:rPr>
        <w:t>December 9</w:t>
      </w:r>
      <w:r w:rsidRPr="004806D0">
        <w:rPr>
          <w:rFonts w:cstheme="minorHAnsi"/>
        </w:rPr>
        <w:t>.</w:t>
      </w:r>
      <w:r w:rsidR="00B763F7">
        <w:rPr>
          <w:rFonts w:cstheme="minorHAnsi"/>
        </w:rPr>
        <w:t xml:space="preserve"> If a student wishes to drop a class, students must indicate “drop” on the dual credit registration form</w:t>
      </w:r>
      <w:r w:rsidR="006B65E1">
        <w:rPr>
          <w:rFonts w:cstheme="minorHAnsi"/>
        </w:rPr>
        <w:t xml:space="preserve"> found in the admission steps on the website</w:t>
      </w:r>
      <w:r w:rsidR="00B763F7">
        <w:rPr>
          <w:rFonts w:cstheme="minorHAnsi"/>
        </w:rPr>
        <w:t xml:space="preserve"> and submit completed form to </w:t>
      </w:r>
      <w:r w:rsidR="006B65E1" w:rsidRPr="006B65E1">
        <w:rPr>
          <w:rFonts w:cstheme="minorHAnsi"/>
          <w:b/>
        </w:rPr>
        <w:t>dualcredit@otc.edu</w:t>
      </w:r>
      <w:r w:rsidR="006B65E1">
        <w:rPr>
          <w:rFonts w:cstheme="minorHAnsi"/>
        </w:rPr>
        <w:t xml:space="preserve"> If the enrolled student is only enrolled in one class or wishes to withdraw from all classes, students must complete and submit an official Withdraw From All College Course form: </w:t>
      </w:r>
      <w:r w:rsidR="006B65E1" w:rsidRPr="006B65E1">
        <w:rPr>
          <w:rFonts w:cstheme="minorHAnsi"/>
          <w:b/>
        </w:rPr>
        <w:t>http://students.otc.edu/registrar/withdraw-from-classes/</w:t>
      </w:r>
    </w:p>
    <w:p w:rsidR="006B65E1" w:rsidRDefault="006B65E1" w:rsidP="00BD1934">
      <w:pPr>
        <w:tabs>
          <w:tab w:val="left" w:pos="810"/>
        </w:tabs>
        <w:rPr>
          <w:rFonts w:cstheme="minorHAnsi"/>
        </w:rPr>
      </w:pPr>
    </w:p>
    <w:p w:rsidR="00070F10" w:rsidRPr="004806D0" w:rsidRDefault="00070F10" w:rsidP="00BD1934">
      <w:pPr>
        <w:tabs>
          <w:tab w:val="left" w:pos="810"/>
        </w:tabs>
        <w:rPr>
          <w:rFonts w:cstheme="minorHAnsi"/>
        </w:rPr>
      </w:pPr>
      <w:r w:rsidRPr="004806D0">
        <w:rPr>
          <w:rFonts w:cstheme="minorHAnsi"/>
        </w:rPr>
        <w:t xml:space="preserve">Failure to officially drop or withdraw will result in an “F” grade posted to your college transcript.  Failure to attend class does not constitute a withdrawal and does not entitle the student to a refund, nor absolve the student of any financial obligations to the college.  If the student is entitled to a refund it will be mailed within 30 days of withdrawal.  </w:t>
      </w:r>
    </w:p>
    <w:p w:rsidR="00070F10" w:rsidRPr="004806D0" w:rsidRDefault="00070F10" w:rsidP="00BD1934">
      <w:pPr>
        <w:tabs>
          <w:tab w:val="left" w:pos="810"/>
        </w:tabs>
        <w:ind w:hanging="720"/>
        <w:rPr>
          <w:rFonts w:cstheme="minorHAnsi"/>
          <w:b/>
        </w:rPr>
      </w:pPr>
    </w:p>
    <w:p w:rsidR="00070F10" w:rsidRPr="004806D0" w:rsidRDefault="00070F10" w:rsidP="00070F10">
      <w:pPr>
        <w:rPr>
          <w:rFonts w:cstheme="minorHAnsi"/>
          <w:b/>
        </w:rPr>
      </w:pPr>
      <w:r w:rsidRPr="004806D0">
        <w:rPr>
          <w:rFonts w:cstheme="minorHAnsi"/>
          <w:b/>
        </w:rPr>
        <w:t>Grades:</w:t>
      </w:r>
    </w:p>
    <w:p w:rsidR="00097D0F" w:rsidRDefault="00097D0F" w:rsidP="00097D0F">
      <w:pPr>
        <w:rPr>
          <w:rFonts w:cstheme="minorHAnsi"/>
        </w:rPr>
      </w:pPr>
      <w:r>
        <w:rPr>
          <w:rFonts w:cstheme="minorHAnsi"/>
        </w:rPr>
        <w:t xml:space="preserve">Midterm and final grades are available after the student completes the grades and </w:t>
      </w:r>
      <w:r w:rsidR="00802B9D">
        <w:rPr>
          <w:rFonts w:cstheme="minorHAnsi"/>
        </w:rPr>
        <w:t xml:space="preserve">the instructor </w:t>
      </w:r>
      <w:r>
        <w:rPr>
          <w:rFonts w:cstheme="minorHAnsi"/>
        </w:rPr>
        <w:t xml:space="preserve">submits </w:t>
      </w:r>
      <w:r w:rsidR="00802B9D">
        <w:rPr>
          <w:rFonts w:cstheme="minorHAnsi"/>
        </w:rPr>
        <w:t xml:space="preserve">grades into the OTC system. </w:t>
      </w:r>
      <w:r w:rsidR="00070F10" w:rsidRPr="004806D0">
        <w:rPr>
          <w:rFonts w:cstheme="minorHAnsi"/>
        </w:rPr>
        <w:t xml:space="preserve"> </w:t>
      </w:r>
      <w:r>
        <w:rPr>
          <w:rFonts w:cstheme="minorHAnsi"/>
        </w:rPr>
        <w:t>These g</w:t>
      </w:r>
      <w:r w:rsidRPr="004806D0">
        <w:rPr>
          <w:rFonts w:cstheme="minorHAnsi"/>
        </w:rPr>
        <w:t>r</w:t>
      </w:r>
      <w:r>
        <w:rPr>
          <w:rFonts w:cstheme="minorHAnsi"/>
        </w:rPr>
        <w:t xml:space="preserve">ades and unofficial transcripts can only be found online through the student’s </w:t>
      </w:r>
      <w:proofErr w:type="spellStart"/>
      <w:r>
        <w:rPr>
          <w:rFonts w:cstheme="minorHAnsi"/>
        </w:rPr>
        <w:t>myOTC</w:t>
      </w:r>
      <w:proofErr w:type="spellEnd"/>
      <w:r>
        <w:rPr>
          <w:rFonts w:cstheme="minorHAnsi"/>
        </w:rPr>
        <w:t xml:space="preserve"> account</w:t>
      </w:r>
      <w:r w:rsidRPr="004806D0">
        <w:rPr>
          <w:rFonts w:cstheme="minorHAnsi"/>
        </w:rPr>
        <w:t xml:space="preserve"> </w:t>
      </w:r>
      <w:r w:rsidRPr="00097D0F">
        <w:rPr>
          <w:rFonts w:cstheme="minorHAnsi"/>
          <w:b/>
        </w:rPr>
        <w:t>http://my.otc.edu</w:t>
      </w:r>
      <w:r w:rsidRPr="004806D0">
        <w:rPr>
          <w:rFonts w:cstheme="minorHAnsi"/>
        </w:rPr>
        <w:t xml:space="preserve"> Please remember that OTC does not mail grade reports.  </w:t>
      </w:r>
    </w:p>
    <w:p w:rsidR="00097D0F" w:rsidRPr="004806D0" w:rsidRDefault="00097D0F" w:rsidP="00097D0F">
      <w:pPr>
        <w:rPr>
          <w:rFonts w:cstheme="minorHAnsi"/>
        </w:rPr>
      </w:pPr>
    </w:p>
    <w:p w:rsidR="00097D0F" w:rsidRDefault="00097D0F" w:rsidP="003C11F0">
      <w:pPr>
        <w:rPr>
          <w:rFonts w:cstheme="minorHAnsi"/>
          <w:b/>
        </w:rPr>
      </w:pPr>
      <w:r>
        <w:rPr>
          <w:rFonts w:cstheme="minorHAnsi"/>
          <w:b/>
        </w:rPr>
        <w:t>Transcripts:</w:t>
      </w:r>
    </w:p>
    <w:p w:rsidR="00070F10" w:rsidRPr="004806D0" w:rsidRDefault="00097D0F" w:rsidP="003C11F0">
      <w:pPr>
        <w:rPr>
          <w:rFonts w:cstheme="minorHAnsi"/>
        </w:rPr>
      </w:pPr>
      <w:r w:rsidRPr="00097D0F">
        <w:rPr>
          <w:rFonts w:cstheme="minorHAnsi"/>
        </w:rPr>
        <w:t>Official transcripts can be requested after students check to ensu</w:t>
      </w:r>
      <w:r>
        <w:rPr>
          <w:rFonts w:cstheme="minorHAnsi"/>
        </w:rPr>
        <w:t>re their final grade has posted.</w:t>
      </w:r>
      <w:r>
        <w:rPr>
          <w:rFonts w:cstheme="minorHAnsi"/>
          <w:b/>
        </w:rPr>
        <w:t xml:space="preserve"> </w:t>
      </w:r>
      <w:r w:rsidR="003C11F0" w:rsidRPr="003C11F0">
        <w:rPr>
          <w:rFonts w:cstheme="minorHAnsi"/>
          <w:b/>
        </w:rPr>
        <w:t>http://students.otc.edu/registrar/transcript-request/</w:t>
      </w:r>
      <w:r w:rsidR="00070F10" w:rsidRPr="004806D0">
        <w:rPr>
          <w:rFonts w:cstheme="minorHAnsi"/>
        </w:rPr>
        <w:br/>
      </w:r>
    </w:p>
    <w:sectPr w:rsidR="00070F10" w:rsidRPr="004806D0" w:rsidSect="00C21CA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72A7B"/>
    <w:multiLevelType w:val="multilevel"/>
    <w:tmpl w:val="BA02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13C2B"/>
    <w:multiLevelType w:val="hybridMultilevel"/>
    <w:tmpl w:val="AF1A01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765AE"/>
    <w:multiLevelType w:val="hybridMultilevel"/>
    <w:tmpl w:val="34AC0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7508E"/>
    <w:multiLevelType w:val="hybridMultilevel"/>
    <w:tmpl w:val="2EFCE25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33B32A35"/>
    <w:multiLevelType w:val="hybridMultilevel"/>
    <w:tmpl w:val="7D6E4C42"/>
    <w:lvl w:ilvl="0" w:tplc="747295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F1E1DB9"/>
    <w:multiLevelType w:val="multilevel"/>
    <w:tmpl w:val="E06E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032D07"/>
    <w:multiLevelType w:val="hybridMultilevel"/>
    <w:tmpl w:val="42029FCC"/>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7" w15:restartNumberingAfterBreak="0">
    <w:nsid w:val="4A9B6662"/>
    <w:multiLevelType w:val="hybridMultilevel"/>
    <w:tmpl w:val="364C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8C2819"/>
    <w:multiLevelType w:val="hybridMultilevel"/>
    <w:tmpl w:val="17AED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8F5528"/>
    <w:multiLevelType w:val="hybridMultilevel"/>
    <w:tmpl w:val="447EF3D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5CE20619"/>
    <w:multiLevelType w:val="hybridMultilevel"/>
    <w:tmpl w:val="3CB67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1F0D8E"/>
    <w:multiLevelType w:val="multilevel"/>
    <w:tmpl w:val="529E0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6378ED"/>
    <w:multiLevelType w:val="hybridMultilevel"/>
    <w:tmpl w:val="FECC6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7"/>
  </w:num>
  <w:num w:numId="5">
    <w:abstractNumId w:val="2"/>
  </w:num>
  <w:num w:numId="6">
    <w:abstractNumId w:val="8"/>
  </w:num>
  <w:num w:numId="7">
    <w:abstractNumId w:val="12"/>
  </w:num>
  <w:num w:numId="8">
    <w:abstractNumId w:val="3"/>
  </w:num>
  <w:num w:numId="9">
    <w:abstractNumId w:val="6"/>
  </w:num>
  <w:num w:numId="10">
    <w:abstractNumId w:val="9"/>
  </w:num>
  <w:num w:numId="11">
    <w:abstractNumId w:val="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07"/>
    <w:rsid w:val="00004564"/>
    <w:rsid w:val="00041DE3"/>
    <w:rsid w:val="00055003"/>
    <w:rsid w:val="00070F10"/>
    <w:rsid w:val="00097D0F"/>
    <w:rsid w:val="000C33BB"/>
    <w:rsid w:val="000C3DB1"/>
    <w:rsid w:val="001A5B46"/>
    <w:rsid w:val="001D38AE"/>
    <w:rsid w:val="001E05D5"/>
    <w:rsid w:val="00235BE4"/>
    <w:rsid w:val="003039F9"/>
    <w:rsid w:val="00357F70"/>
    <w:rsid w:val="003C11F0"/>
    <w:rsid w:val="003E5F77"/>
    <w:rsid w:val="00450705"/>
    <w:rsid w:val="004806D0"/>
    <w:rsid w:val="004813F4"/>
    <w:rsid w:val="00483D5A"/>
    <w:rsid w:val="004A0DC1"/>
    <w:rsid w:val="004A4718"/>
    <w:rsid w:val="004B7E3B"/>
    <w:rsid w:val="004D08A3"/>
    <w:rsid w:val="004E6347"/>
    <w:rsid w:val="00547F63"/>
    <w:rsid w:val="00552AD8"/>
    <w:rsid w:val="00584F80"/>
    <w:rsid w:val="00585707"/>
    <w:rsid w:val="005E6E17"/>
    <w:rsid w:val="005E74A4"/>
    <w:rsid w:val="00611A27"/>
    <w:rsid w:val="00631020"/>
    <w:rsid w:val="00634CCC"/>
    <w:rsid w:val="006402C6"/>
    <w:rsid w:val="00665DC3"/>
    <w:rsid w:val="00671BEC"/>
    <w:rsid w:val="006810FC"/>
    <w:rsid w:val="00682095"/>
    <w:rsid w:val="006B65E1"/>
    <w:rsid w:val="00750F66"/>
    <w:rsid w:val="0080295D"/>
    <w:rsid w:val="00802B9D"/>
    <w:rsid w:val="00843B72"/>
    <w:rsid w:val="00843D62"/>
    <w:rsid w:val="009022B3"/>
    <w:rsid w:val="00961C97"/>
    <w:rsid w:val="009A5054"/>
    <w:rsid w:val="00A016F0"/>
    <w:rsid w:val="00A673E5"/>
    <w:rsid w:val="00A946EA"/>
    <w:rsid w:val="00AF322C"/>
    <w:rsid w:val="00B01737"/>
    <w:rsid w:val="00B26D42"/>
    <w:rsid w:val="00B763F7"/>
    <w:rsid w:val="00BC768D"/>
    <w:rsid w:val="00BD1934"/>
    <w:rsid w:val="00BF4EAE"/>
    <w:rsid w:val="00C21CA7"/>
    <w:rsid w:val="00C43DEF"/>
    <w:rsid w:val="00C712A2"/>
    <w:rsid w:val="00CC7975"/>
    <w:rsid w:val="00D147A3"/>
    <w:rsid w:val="00D330A1"/>
    <w:rsid w:val="00D3769E"/>
    <w:rsid w:val="00D47DE9"/>
    <w:rsid w:val="00D62650"/>
    <w:rsid w:val="00D64C9E"/>
    <w:rsid w:val="00DB4F78"/>
    <w:rsid w:val="00DF6DFD"/>
    <w:rsid w:val="00E169D1"/>
    <w:rsid w:val="00E70670"/>
    <w:rsid w:val="00E729FF"/>
    <w:rsid w:val="00F462DD"/>
    <w:rsid w:val="00F73520"/>
    <w:rsid w:val="00F9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CD13BC-3A35-48D2-9556-3163723E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1C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70F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547F6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707"/>
    <w:pPr>
      <w:ind w:left="720"/>
      <w:contextualSpacing/>
    </w:pPr>
  </w:style>
  <w:style w:type="paragraph" w:styleId="Title">
    <w:name w:val="Title"/>
    <w:basedOn w:val="Normal"/>
    <w:next w:val="Normal"/>
    <w:link w:val="TitleChar"/>
    <w:uiPriority w:val="10"/>
    <w:qFormat/>
    <w:rsid w:val="00634C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4CC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34CCC"/>
    <w:rPr>
      <w:color w:val="0000FF" w:themeColor="hyperlink"/>
      <w:u w:val="single"/>
    </w:rPr>
  </w:style>
  <w:style w:type="character" w:customStyle="1" w:styleId="Heading1Char">
    <w:name w:val="Heading 1 Char"/>
    <w:basedOn w:val="DefaultParagraphFont"/>
    <w:link w:val="Heading1"/>
    <w:uiPriority w:val="9"/>
    <w:rsid w:val="00C21CA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21C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CA7"/>
    <w:rPr>
      <w:rFonts w:ascii="Tahoma" w:hAnsi="Tahoma" w:cs="Tahoma"/>
      <w:sz w:val="16"/>
      <w:szCs w:val="16"/>
    </w:rPr>
  </w:style>
  <w:style w:type="character" w:customStyle="1" w:styleId="Heading2Char">
    <w:name w:val="Heading 2 Char"/>
    <w:basedOn w:val="DefaultParagraphFont"/>
    <w:link w:val="Heading2"/>
    <w:uiPriority w:val="9"/>
    <w:semiHidden/>
    <w:rsid w:val="00070F1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070F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070F10"/>
    <w:rPr>
      <w:b/>
      <w:bCs/>
    </w:rPr>
  </w:style>
  <w:style w:type="paragraph" w:styleId="Quote">
    <w:name w:val="Quote"/>
    <w:basedOn w:val="Normal"/>
    <w:next w:val="Normal"/>
    <w:link w:val="QuoteChar"/>
    <w:uiPriority w:val="29"/>
    <w:qFormat/>
    <w:rsid w:val="00B26D42"/>
    <w:pPr>
      <w:spacing w:after="200"/>
    </w:pPr>
    <w:rPr>
      <w:rFonts w:eastAsiaTheme="minorEastAsia"/>
      <w:i/>
      <w:iCs/>
      <w:color w:val="000000" w:themeColor="text1"/>
      <w:lang w:eastAsia="ja-JP"/>
    </w:rPr>
  </w:style>
  <w:style w:type="character" w:customStyle="1" w:styleId="QuoteChar">
    <w:name w:val="Quote Char"/>
    <w:basedOn w:val="DefaultParagraphFont"/>
    <w:link w:val="Quote"/>
    <w:uiPriority w:val="29"/>
    <w:rsid w:val="00B26D42"/>
    <w:rPr>
      <w:rFonts w:eastAsiaTheme="minorEastAsia"/>
      <w:i/>
      <w:iCs/>
      <w:color w:val="000000" w:themeColor="text1"/>
      <w:lang w:eastAsia="ja-JP"/>
    </w:rPr>
  </w:style>
  <w:style w:type="table" w:styleId="TableGrid">
    <w:name w:val="Table Grid"/>
    <w:basedOn w:val="TableNormal"/>
    <w:uiPriority w:val="59"/>
    <w:rsid w:val="00357F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04AD"/>
    <w:pPr>
      <w:spacing w:line="240" w:lineRule="auto"/>
    </w:pPr>
  </w:style>
  <w:style w:type="character" w:customStyle="1" w:styleId="Heading4Char">
    <w:name w:val="Heading 4 Char"/>
    <w:basedOn w:val="DefaultParagraphFont"/>
    <w:link w:val="Heading4"/>
    <w:uiPriority w:val="9"/>
    <w:rsid w:val="00547F63"/>
    <w:rPr>
      <w:rFonts w:asciiTheme="majorHAnsi" w:eastAsiaTheme="majorEastAsia" w:hAnsiTheme="majorHAnsi" w:cstheme="majorBidi"/>
      <w:i/>
      <w:iCs/>
      <w:color w:val="365F91" w:themeColor="accent1" w:themeShade="BF"/>
    </w:rPr>
  </w:style>
  <w:style w:type="paragraph" w:customStyle="1" w:styleId="Default">
    <w:name w:val="Default"/>
    <w:rsid w:val="00B763F7"/>
    <w:pPr>
      <w:widowControl w:val="0"/>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CM5">
    <w:name w:val="CM5"/>
    <w:basedOn w:val="Default"/>
    <w:next w:val="Default"/>
    <w:uiPriority w:val="99"/>
    <w:rsid w:val="00B763F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72349">
      <w:bodyDiv w:val="1"/>
      <w:marLeft w:val="0"/>
      <w:marRight w:val="0"/>
      <w:marTop w:val="0"/>
      <w:marBottom w:val="0"/>
      <w:divBdr>
        <w:top w:val="none" w:sz="0" w:space="0" w:color="auto"/>
        <w:left w:val="none" w:sz="0" w:space="0" w:color="auto"/>
        <w:bottom w:val="none" w:sz="0" w:space="0" w:color="auto"/>
        <w:right w:val="none" w:sz="0" w:space="0" w:color="auto"/>
      </w:divBdr>
      <w:divsChild>
        <w:div w:id="693581845">
          <w:marLeft w:val="0"/>
          <w:marRight w:val="0"/>
          <w:marTop w:val="0"/>
          <w:marBottom w:val="0"/>
          <w:divBdr>
            <w:top w:val="none" w:sz="0" w:space="0" w:color="auto"/>
            <w:left w:val="none" w:sz="0" w:space="0" w:color="auto"/>
            <w:bottom w:val="none" w:sz="0" w:space="0" w:color="auto"/>
            <w:right w:val="none" w:sz="0" w:space="0" w:color="auto"/>
          </w:divBdr>
          <w:divsChild>
            <w:div w:id="418138241">
              <w:marLeft w:val="0"/>
              <w:marRight w:val="0"/>
              <w:marTop w:val="0"/>
              <w:marBottom w:val="0"/>
              <w:divBdr>
                <w:top w:val="none" w:sz="0" w:space="0" w:color="auto"/>
                <w:left w:val="none" w:sz="0" w:space="0" w:color="auto"/>
                <w:bottom w:val="none" w:sz="0" w:space="0" w:color="auto"/>
                <w:right w:val="none" w:sz="0" w:space="0" w:color="auto"/>
              </w:divBdr>
              <w:divsChild>
                <w:div w:id="1997688931">
                  <w:marLeft w:val="0"/>
                  <w:marRight w:val="0"/>
                  <w:marTop w:val="0"/>
                  <w:marBottom w:val="0"/>
                  <w:divBdr>
                    <w:top w:val="none" w:sz="0" w:space="0" w:color="auto"/>
                    <w:left w:val="none" w:sz="0" w:space="0" w:color="auto"/>
                    <w:bottom w:val="none" w:sz="0" w:space="0" w:color="auto"/>
                    <w:right w:val="none" w:sz="0" w:space="0" w:color="auto"/>
                  </w:divBdr>
                  <w:divsChild>
                    <w:div w:id="524292814">
                      <w:marLeft w:val="0"/>
                      <w:marRight w:val="0"/>
                      <w:marTop w:val="0"/>
                      <w:marBottom w:val="0"/>
                      <w:divBdr>
                        <w:top w:val="none" w:sz="0" w:space="0" w:color="auto"/>
                        <w:left w:val="none" w:sz="0" w:space="0" w:color="auto"/>
                        <w:bottom w:val="none" w:sz="0" w:space="0" w:color="auto"/>
                        <w:right w:val="none" w:sz="0" w:space="0" w:color="auto"/>
                      </w:divBdr>
                      <w:divsChild>
                        <w:div w:id="1321471001">
                          <w:marLeft w:val="0"/>
                          <w:marRight w:val="0"/>
                          <w:marTop w:val="0"/>
                          <w:marBottom w:val="0"/>
                          <w:divBdr>
                            <w:top w:val="none" w:sz="0" w:space="0" w:color="auto"/>
                            <w:left w:val="none" w:sz="0" w:space="0" w:color="auto"/>
                            <w:bottom w:val="none" w:sz="0" w:space="0" w:color="auto"/>
                            <w:right w:val="none" w:sz="0" w:space="0" w:color="auto"/>
                          </w:divBdr>
                          <w:divsChild>
                            <w:div w:id="22559433">
                              <w:marLeft w:val="0"/>
                              <w:marRight w:val="0"/>
                              <w:marTop w:val="0"/>
                              <w:marBottom w:val="0"/>
                              <w:divBdr>
                                <w:top w:val="none" w:sz="0" w:space="0" w:color="auto"/>
                                <w:left w:val="none" w:sz="0" w:space="0" w:color="auto"/>
                                <w:bottom w:val="none" w:sz="0" w:space="0" w:color="auto"/>
                                <w:right w:val="none" w:sz="0" w:space="0" w:color="auto"/>
                              </w:divBdr>
                              <w:divsChild>
                                <w:div w:id="581834283">
                                  <w:marLeft w:val="0"/>
                                  <w:marRight w:val="0"/>
                                  <w:marTop w:val="0"/>
                                  <w:marBottom w:val="0"/>
                                  <w:divBdr>
                                    <w:top w:val="none" w:sz="0" w:space="0" w:color="auto"/>
                                    <w:left w:val="none" w:sz="0" w:space="0" w:color="auto"/>
                                    <w:bottom w:val="none" w:sz="0" w:space="0" w:color="auto"/>
                                    <w:right w:val="none" w:sz="0" w:space="0" w:color="auto"/>
                                  </w:divBdr>
                                  <w:divsChild>
                                    <w:div w:id="1103303762">
                                      <w:marLeft w:val="-225"/>
                                      <w:marRight w:val="-225"/>
                                      <w:marTop w:val="0"/>
                                      <w:marBottom w:val="0"/>
                                      <w:divBdr>
                                        <w:top w:val="none" w:sz="0" w:space="0" w:color="auto"/>
                                        <w:left w:val="none" w:sz="0" w:space="0" w:color="auto"/>
                                        <w:bottom w:val="none" w:sz="0" w:space="0" w:color="auto"/>
                                        <w:right w:val="none" w:sz="0" w:space="0" w:color="auto"/>
                                      </w:divBdr>
                                      <w:divsChild>
                                        <w:div w:id="692413966">
                                          <w:marLeft w:val="0"/>
                                          <w:marRight w:val="0"/>
                                          <w:marTop w:val="0"/>
                                          <w:marBottom w:val="0"/>
                                          <w:divBdr>
                                            <w:top w:val="none" w:sz="0" w:space="0" w:color="auto"/>
                                            <w:left w:val="none" w:sz="0" w:space="0" w:color="auto"/>
                                            <w:bottom w:val="none" w:sz="0" w:space="0" w:color="auto"/>
                                            <w:right w:val="none" w:sz="0" w:space="0" w:color="auto"/>
                                          </w:divBdr>
                                          <w:divsChild>
                                            <w:div w:id="298152609">
                                              <w:marLeft w:val="0"/>
                                              <w:marRight w:val="0"/>
                                              <w:marTop w:val="0"/>
                                              <w:marBottom w:val="0"/>
                                              <w:divBdr>
                                                <w:top w:val="none" w:sz="0" w:space="0" w:color="auto"/>
                                                <w:left w:val="none" w:sz="0" w:space="0" w:color="auto"/>
                                                <w:bottom w:val="none" w:sz="0" w:space="0" w:color="auto"/>
                                                <w:right w:val="none" w:sz="0" w:space="0" w:color="auto"/>
                                              </w:divBdr>
                                              <w:divsChild>
                                                <w:div w:id="585072149">
                                                  <w:marLeft w:val="0"/>
                                                  <w:marRight w:val="0"/>
                                                  <w:marTop w:val="0"/>
                                                  <w:marBottom w:val="0"/>
                                                  <w:divBdr>
                                                    <w:top w:val="none" w:sz="0" w:space="0" w:color="auto"/>
                                                    <w:left w:val="none" w:sz="0" w:space="0" w:color="auto"/>
                                                    <w:bottom w:val="none" w:sz="0" w:space="0" w:color="auto"/>
                                                    <w:right w:val="none" w:sz="0" w:space="0" w:color="auto"/>
                                                  </w:divBdr>
                                                  <w:divsChild>
                                                    <w:div w:id="1761559064">
                                                      <w:marLeft w:val="0"/>
                                                      <w:marRight w:val="0"/>
                                                      <w:marTop w:val="0"/>
                                                      <w:marBottom w:val="0"/>
                                                      <w:divBdr>
                                                        <w:top w:val="none" w:sz="0" w:space="0" w:color="auto"/>
                                                        <w:left w:val="none" w:sz="0" w:space="0" w:color="auto"/>
                                                        <w:bottom w:val="none" w:sz="0" w:space="0" w:color="auto"/>
                                                        <w:right w:val="none" w:sz="0" w:space="0" w:color="auto"/>
                                                      </w:divBdr>
                                                      <w:divsChild>
                                                        <w:div w:id="364793994">
                                                          <w:marLeft w:val="0"/>
                                                          <w:marRight w:val="0"/>
                                                          <w:marTop w:val="0"/>
                                                          <w:marBottom w:val="0"/>
                                                          <w:divBdr>
                                                            <w:top w:val="none" w:sz="0" w:space="0" w:color="auto"/>
                                                            <w:left w:val="none" w:sz="0" w:space="0" w:color="auto"/>
                                                            <w:bottom w:val="none" w:sz="0" w:space="0" w:color="auto"/>
                                                            <w:right w:val="none" w:sz="0" w:space="0" w:color="auto"/>
                                                          </w:divBdr>
                                                          <w:divsChild>
                                                            <w:div w:id="12505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5284179">
      <w:bodyDiv w:val="1"/>
      <w:marLeft w:val="0"/>
      <w:marRight w:val="0"/>
      <w:marTop w:val="0"/>
      <w:marBottom w:val="0"/>
      <w:divBdr>
        <w:top w:val="none" w:sz="0" w:space="0" w:color="auto"/>
        <w:left w:val="none" w:sz="0" w:space="0" w:color="auto"/>
        <w:bottom w:val="none" w:sz="0" w:space="0" w:color="auto"/>
        <w:right w:val="none" w:sz="0" w:space="0" w:color="auto"/>
      </w:divBdr>
      <w:divsChild>
        <w:div w:id="337735411">
          <w:marLeft w:val="0"/>
          <w:marRight w:val="0"/>
          <w:marTop w:val="0"/>
          <w:marBottom w:val="0"/>
          <w:divBdr>
            <w:top w:val="none" w:sz="0" w:space="0" w:color="auto"/>
            <w:left w:val="none" w:sz="0" w:space="0" w:color="auto"/>
            <w:bottom w:val="none" w:sz="0" w:space="0" w:color="auto"/>
            <w:right w:val="none" w:sz="0" w:space="0" w:color="auto"/>
          </w:divBdr>
          <w:divsChild>
            <w:div w:id="905264052">
              <w:marLeft w:val="0"/>
              <w:marRight w:val="0"/>
              <w:marTop w:val="0"/>
              <w:marBottom w:val="0"/>
              <w:divBdr>
                <w:top w:val="none" w:sz="0" w:space="0" w:color="auto"/>
                <w:left w:val="none" w:sz="0" w:space="0" w:color="auto"/>
                <w:bottom w:val="none" w:sz="0" w:space="0" w:color="auto"/>
                <w:right w:val="none" w:sz="0" w:space="0" w:color="auto"/>
              </w:divBdr>
              <w:divsChild>
                <w:div w:id="1842307841">
                  <w:marLeft w:val="0"/>
                  <w:marRight w:val="0"/>
                  <w:marTop w:val="0"/>
                  <w:marBottom w:val="0"/>
                  <w:divBdr>
                    <w:top w:val="none" w:sz="0" w:space="0" w:color="auto"/>
                    <w:left w:val="none" w:sz="0" w:space="0" w:color="auto"/>
                    <w:bottom w:val="none" w:sz="0" w:space="0" w:color="auto"/>
                    <w:right w:val="none" w:sz="0" w:space="0" w:color="auto"/>
                  </w:divBdr>
                  <w:divsChild>
                    <w:div w:id="1138650980">
                      <w:marLeft w:val="0"/>
                      <w:marRight w:val="0"/>
                      <w:marTop w:val="0"/>
                      <w:marBottom w:val="0"/>
                      <w:divBdr>
                        <w:top w:val="none" w:sz="0" w:space="0" w:color="auto"/>
                        <w:left w:val="none" w:sz="0" w:space="0" w:color="auto"/>
                        <w:bottom w:val="none" w:sz="0" w:space="0" w:color="auto"/>
                        <w:right w:val="none" w:sz="0" w:space="0" w:color="auto"/>
                      </w:divBdr>
                      <w:divsChild>
                        <w:div w:id="710880511">
                          <w:marLeft w:val="0"/>
                          <w:marRight w:val="0"/>
                          <w:marTop w:val="0"/>
                          <w:marBottom w:val="0"/>
                          <w:divBdr>
                            <w:top w:val="none" w:sz="0" w:space="0" w:color="auto"/>
                            <w:left w:val="none" w:sz="0" w:space="0" w:color="auto"/>
                            <w:bottom w:val="none" w:sz="0" w:space="0" w:color="auto"/>
                            <w:right w:val="none" w:sz="0" w:space="0" w:color="auto"/>
                          </w:divBdr>
                          <w:divsChild>
                            <w:div w:id="648679319">
                              <w:marLeft w:val="0"/>
                              <w:marRight w:val="0"/>
                              <w:marTop w:val="0"/>
                              <w:marBottom w:val="0"/>
                              <w:divBdr>
                                <w:top w:val="none" w:sz="0" w:space="0" w:color="auto"/>
                                <w:left w:val="none" w:sz="0" w:space="0" w:color="auto"/>
                                <w:bottom w:val="none" w:sz="0" w:space="0" w:color="auto"/>
                                <w:right w:val="none" w:sz="0" w:space="0" w:color="auto"/>
                              </w:divBdr>
                              <w:divsChild>
                                <w:div w:id="1982732283">
                                  <w:marLeft w:val="0"/>
                                  <w:marRight w:val="0"/>
                                  <w:marTop w:val="0"/>
                                  <w:marBottom w:val="0"/>
                                  <w:divBdr>
                                    <w:top w:val="none" w:sz="0" w:space="0" w:color="auto"/>
                                    <w:left w:val="none" w:sz="0" w:space="0" w:color="auto"/>
                                    <w:bottom w:val="none" w:sz="0" w:space="0" w:color="auto"/>
                                    <w:right w:val="none" w:sz="0" w:space="0" w:color="auto"/>
                                  </w:divBdr>
                                  <w:divsChild>
                                    <w:div w:id="1362590555">
                                      <w:marLeft w:val="-225"/>
                                      <w:marRight w:val="-225"/>
                                      <w:marTop w:val="675"/>
                                      <w:marBottom w:val="225"/>
                                      <w:divBdr>
                                        <w:top w:val="none" w:sz="0" w:space="0" w:color="auto"/>
                                        <w:left w:val="none" w:sz="0" w:space="0" w:color="auto"/>
                                        <w:bottom w:val="none" w:sz="0" w:space="0" w:color="auto"/>
                                        <w:right w:val="none" w:sz="0" w:space="0" w:color="auto"/>
                                      </w:divBdr>
                                      <w:divsChild>
                                        <w:div w:id="2004702346">
                                          <w:marLeft w:val="0"/>
                                          <w:marRight w:val="0"/>
                                          <w:marTop w:val="0"/>
                                          <w:marBottom w:val="0"/>
                                          <w:divBdr>
                                            <w:top w:val="none" w:sz="0" w:space="0" w:color="auto"/>
                                            <w:left w:val="none" w:sz="0" w:space="0" w:color="auto"/>
                                            <w:bottom w:val="none" w:sz="0" w:space="0" w:color="auto"/>
                                            <w:right w:val="none" w:sz="0" w:space="0" w:color="auto"/>
                                          </w:divBdr>
                                          <w:divsChild>
                                            <w:div w:id="1519388318">
                                              <w:marLeft w:val="0"/>
                                              <w:marRight w:val="0"/>
                                              <w:marTop w:val="0"/>
                                              <w:marBottom w:val="0"/>
                                              <w:divBdr>
                                                <w:top w:val="none" w:sz="0" w:space="0" w:color="auto"/>
                                                <w:left w:val="none" w:sz="0" w:space="0" w:color="auto"/>
                                                <w:bottom w:val="none" w:sz="0" w:space="0" w:color="auto"/>
                                                <w:right w:val="none" w:sz="0" w:space="0" w:color="auto"/>
                                              </w:divBdr>
                                              <w:divsChild>
                                                <w:div w:id="284852105">
                                                  <w:marLeft w:val="0"/>
                                                  <w:marRight w:val="0"/>
                                                  <w:marTop w:val="0"/>
                                                  <w:marBottom w:val="0"/>
                                                  <w:divBdr>
                                                    <w:top w:val="none" w:sz="0" w:space="0" w:color="auto"/>
                                                    <w:left w:val="none" w:sz="0" w:space="0" w:color="auto"/>
                                                    <w:bottom w:val="none" w:sz="0" w:space="0" w:color="auto"/>
                                                    <w:right w:val="none" w:sz="0" w:space="0" w:color="auto"/>
                                                  </w:divBdr>
                                                  <w:divsChild>
                                                    <w:div w:id="7878503">
                                                      <w:marLeft w:val="0"/>
                                                      <w:marRight w:val="0"/>
                                                      <w:marTop w:val="0"/>
                                                      <w:marBottom w:val="0"/>
                                                      <w:divBdr>
                                                        <w:top w:val="none" w:sz="0" w:space="0" w:color="auto"/>
                                                        <w:left w:val="none" w:sz="0" w:space="0" w:color="auto"/>
                                                        <w:bottom w:val="none" w:sz="0" w:space="0" w:color="auto"/>
                                                        <w:right w:val="none" w:sz="0" w:space="0" w:color="auto"/>
                                                      </w:divBdr>
                                                      <w:divsChild>
                                                        <w:div w:id="1436947501">
                                                          <w:marLeft w:val="-225"/>
                                                          <w:marRight w:val="-225"/>
                                                          <w:marTop w:val="0"/>
                                                          <w:marBottom w:val="0"/>
                                                          <w:divBdr>
                                                            <w:top w:val="none" w:sz="0" w:space="0" w:color="auto"/>
                                                            <w:left w:val="none" w:sz="0" w:space="0" w:color="auto"/>
                                                            <w:bottom w:val="none" w:sz="0" w:space="0" w:color="auto"/>
                                                            <w:right w:val="none" w:sz="0" w:space="0" w:color="auto"/>
                                                          </w:divBdr>
                                                          <w:divsChild>
                                                            <w:div w:id="610892264">
                                                              <w:marLeft w:val="0"/>
                                                              <w:marRight w:val="0"/>
                                                              <w:marTop w:val="0"/>
                                                              <w:marBottom w:val="0"/>
                                                              <w:divBdr>
                                                                <w:top w:val="none" w:sz="0" w:space="0" w:color="auto"/>
                                                                <w:left w:val="none" w:sz="0" w:space="0" w:color="auto"/>
                                                                <w:bottom w:val="none" w:sz="0" w:space="0" w:color="auto"/>
                                                                <w:right w:val="none" w:sz="0" w:space="0" w:color="auto"/>
                                                              </w:divBdr>
                                                              <w:divsChild>
                                                                <w:div w:id="1520659695">
                                                                  <w:marLeft w:val="0"/>
                                                                  <w:marRight w:val="0"/>
                                                                  <w:marTop w:val="0"/>
                                                                  <w:marBottom w:val="0"/>
                                                                  <w:divBdr>
                                                                    <w:top w:val="none" w:sz="0" w:space="0" w:color="auto"/>
                                                                    <w:left w:val="none" w:sz="0" w:space="0" w:color="auto"/>
                                                                    <w:bottom w:val="none" w:sz="0" w:space="0" w:color="auto"/>
                                                                    <w:right w:val="none" w:sz="0" w:space="0" w:color="auto"/>
                                                                  </w:divBdr>
                                                                  <w:divsChild>
                                                                    <w:div w:id="1113868435">
                                                                      <w:marLeft w:val="0"/>
                                                                      <w:marRight w:val="0"/>
                                                                      <w:marTop w:val="0"/>
                                                                      <w:marBottom w:val="0"/>
                                                                      <w:divBdr>
                                                                        <w:top w:val="none" w:sz="0" w:space="0" w:color="auto"/>
                                                                        <w:left w:val="none" w:sz="0" w:space="0" w:color="auto"/>
                                                                        <w:bottom w:val="none" w:sz="0" w:space="0" w:color="auto"/>
                                                                        <w:right w:val="none" w:sz="0" w:space="0" w:color="auto"/>
                                                                      </w:divBdr>
                                                                      <w:divsChild>
                                                                        <w:div w:id="6205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179066">
                                                          <w:marLeft w:val="0"/>
                                                          <w:marRight w:val="0"/>
                                                          <w:marTop w:val="0"/>
                                                          <w:marBottom w:val="0"/>
                                                          <w:divBdr>
                                                            <w:top w:val="none" w:sz="0" w:space="0" w:color="auto"/>
                                                            <w:left w:val="none" w:sz="0" w:space="0" w:color="auto"/>
                                                            <w:bottom w:val="none" w:sz="0" w:space="0" w:color="auto"/>
                                                            <w:right w:val="none" w:sz="0" w:space="0" w:color="auto"/>
                                                          </w:divBdr>
                                                          <w:divsChild>
                                                            <w:div w:id="5360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829349">
                                  <w:marLeft w:val="0"/>
                                  <w:marRight w:val="0"/>
                                  <w:marTop w:val="0"/>
                                  <w:marBottom w:val="0"/>
                                  <w:divBdr>
                                    <w:top w:val="none" w:sz="0" w:space="0" w:color="auto"/>
                                    <w:left w:val="none" w:sz="0" w:space="0" w:color="auto"/>
                                    <w:bottom w:val="none" w:sz="0" w:space="0" w:color="auto"/>
                                    <w:right w:val="none" w:sz="0" w:space="0" w:color="auto"/>
                                  </w:divBdr>
                                  <w:divsChild>
                                    <w:div w:id="1685550965">
                                      <w:marLeft w:val="-225"/>
                                      <w:marRight w:val="-225"/>
                                      <w:marTop w:val="675"/>
                                      <w:marBottom w:val="225"/>
                                      <w:divBdr>
                                        <w:top w:val="none" w:sz="0" w:space="0" w:color="auto"/>
                                        <w:left w:val="none" w:sz="0" w:space="0" w:color="auto"/>
                                        <w:bottom w:val="none" w:sz="0" w:space="0" w:color="auto"/>
                                        <w:right w:val="none" w:sz="0" w:space="0" w:color="auto"/>
                                      </w:divBdr>
                                      <w:divsChild>
                                        <w:div w:id="2066293018">
                                          <w:marLeft w:val="0"/>
                                          <w:marRight w:val="0"/>
                                          <w:marTop w:val="0"/>
                                          <w:marBottom w:val="0"/>
                                          <w:divBdr>
                                            <w:top w:val="none" w:sz="0" w:space="0" w:color="auto"/>
                                            <w:left w:val="none" w:sz="0" w:space="0" w:color="auto"/>
                                            <w:bottom w:val="none" w:sz="0" w:space="0" w:color="auto"/>
                                            <w:right w:val="none" w:sz="0" w:space="0" w:color="auto"/>
                                          </w:divBdr>
                                          <w:divsChild>
                                            <w:div w:id="861210594">
                                              <w:marLeft w:val="0"/>
                                              <w:marRight w:val="0"/>
                                              <w:marTop w:val="0"/>
                                              <w:marBottom w:val="0"/>
                                              <w:divBdr>
                                                <w:top w:val="none" w:sz="0" w:space="0" w:color="auto"/>
                                                <w:left w:val="none" w:sz="0" w:space="0" w:color="auto"/>
                                                <w:bottom w:val="none" w:sz="0" w:space="0" w:color="auto"/>
                                                <w:right w:val="none" w:sz="0" w:space="0" w:color="auto"/>
                                              </w:divBdr>
                                              <w:divsChild>
                                                <w:div w:id="735512004">
                                                  <w:marLeft w:val="0"/>
                                                  <w:marRight w:val="0"/>
                                                  <w:marTop w:val="0"/>
                                                  <w:marBottom w:val="0"/>
                                                  <w:divBdr>
                                                    <w:top w:val="none" w:sz="0" w:space="0" w:color="auto"/>
                                                    <w:left w:val="none" w:sz="0" w:space="0" w:color="auto"/>
                                                    <w:bottom w:val="none" w:sz="0" w:space="0" w:color="auto"/>
                                                    <w:right w:val="none" w:sz="0" w:space="0" w:color="auto"/>
                                                  </w:divBdr>
                                                  <w:divsChild>
                                                    <w:div w:id="615253871">
                                                      <w:marLeft w:val="0"/>
                                                      <w:marRight w:val="0"/>
                                                      <w:marTop w:val="0"/>
                                                      <w:marBottom w:val="0"/>
                                                      <w:divBdr>
                                                        <w:top w:val="none" w:sz="0" w:space="0" w:color="auto"/>
                                                        <w:left w:val="none" w:sz="0" w:space="0" w:color="auto"/>
                                                        <w:bottom w:val="none" w:sz="0" w:space="0" w:color="auto"/>
                                                        <w:right w:val="none" w:sz="0" w:space="0" w:color="auto"/>
                                                      </w:divBdr>
                                                      <w:divsChild>
                                                        <w:div w:id="216018123">
                                                          <w:marLeft w:val="-225"/>
                                                          <w:marRight w:val="-225"/>
                                                          <w:marTop w:val="0"/>
                                                          <w:marBottom w:val="0"/>
                                                          <w:divBdr>
                                                            <w:top w:val="none" w:sz="0" w:space="0" w:color="auto"/>
                                                            <w:left w:val="none" w:sz="0" w:space="0" w:color="auto"/>
                                                            <w:bottom w:val="none" w:sz="0" w:space="0" w:color="auto"/>
                                                            <w:right w:val="none" w:sz="0" w:space="0" w:color="auto"/>
                                                          </w:divBdr>
                                                          <w:divsChild>
                                                            <w:div w:id="86971931">
                                                              <w:marLeft w:val="0"/>
                                                              <w:marRight w:val="0"/>
                                                              <w:marTop w:val="0"/>
                                                              <w:marBottom w:val="0"/>
                                                              <w:divBdr>
                                                                <w:top w:val="none" w:sz="0" w:space="0" w:color="auto"/>
                                                                <w:left w:val="none" w:sz="0" w:space="0" w:color="auto"/>
                                                                <w:bottom w:val="none" w:sz="0" w:space="0" w:color="auto"/>
                                                                <w:right w:val="none" w:sz="0" w:space="0" w:color="auto"/>
                                                              </w:divBdr>
                                                              <w:divsChild>
                                                                <w:div w:id="2079202182">
                                                                  <w:marLeft w:val="0"/>
                                                                  <w:marRight w:val="0"/>
                                                                  <w:marTop w:val="0"/>
                                                                  <w:marBottom w:val="0"/>
                                                                  <w:divBdr>
                                                                    <w:top w:val="none" w:sz="0" w:space="0" w:color="auto"/>
                                                                    <w:left w:val="none" w:sz="0" w:space="0" w:color="auto"/>
                                                                    <w:bottom w:val="none" w:sz="0" w:space="0" w:color="auto"/>
                                                                    <w:right w:val="none" w:sz="0" w:space="0" w:color="auto"/>
                                                                  </w:divBdr>
                                                                  <w:divsChild>
                                                                    <w:div w:id="1048410497">
                                                                      <w:marLeft w:val="0"/>
                                                                      <w:marRight w:val="0"/>
                                                                      <w:marTop w:val="0"/>
                                                                      <w:marBottom w:val="0"/>
                                                                      <w:divBdr>
                                                                        <w:top w:val="none" w:sz="0" w:space="0" w:color="auto"/>
                                                                        <w:left w:val="none" w:sz="0" w:space="0" w:color="auto"/>
                                                                        <w:bottom w:val="none" w:sz="0" w:space="0" w:color="auto"/>
                                                                        <w:right w:val="none" w:sz="0" w:space="0" w:color="auto"/>
                                                                      </w:divBdr>
                                                                      <w:divsChild>
                                                                        <w:div w:id="19763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529652">
                                                          <w:marLeft w:val="0"/>
                                                          <w:marRight w:val="0"/>
                                                          <w:marTop w:val="0"/>
                                                          <w:marBottom w:val="0"/>
                                                          <w:divBdr>
                                                            <w:top w:val="none" w:sz="0" w:space="0" w:color="auto"/>
                                                            <w:left w:val="none" w:sz="0" w:space="0" w:color="auto"/>
                                                            <w:bottom w:val="none" w:sz="0" w:space="0" w:color="auto"/>
                                                            <w:right w:val="none" w:sz="0" w:space="0" w:color="auto"/>
                                                          </w:divBdr>
                                                          <w:divsChild>
                                                            <w:div w:id="20900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69007">
                                  <w:marLeft w:val="0"/>
                                  <w:marRight w:val="0"/>
                                  <w:marTop w:val="0"/>
                                  <w:marBottom w:val="0"/>
                                  <w:divBdr>
                                    <w:top w:val="none" w:sz="0" w:space="0" w:color="auto"/>
                                    <w:left w:val="none" w:sz="0" w:space="0" w:color="auto"/>
                                    <w:bottom w:val="none" w:sz="0" w:space="0" w:color="auto"/>
                                    <w:right w:val="none" w:sz="0" w:space="0" w:color="auto"/>
                                  </w:divBdr>
                                  <w:divsChild>
                                    <w:div w:id="1396008170">
                                      <w:marLeft w:val="-225"/>
                                      <w:marRight w:val="-225"/>
                                      <w:marTop w:val="675"/>
                                      <w:marBottom w:val="225"/>
                                      <w:divBdr>
                                        <w:top w:val="none" w:sz="0" w:space="0" w:color="auto"/>
                                        <w:left w:val="none" w:sz="0" w:space="0" w:color="auto"/>
                                        <w:bottom w:val="none" w:sz="0" w:space="0" w:color="auto"/>
                                        <w:right w:val="none" w:sz="0" w:space="0" w:color="auto"/>
                                      </w:divBdr>
                                      <w:divsChild>
                                        <w:div w:id="1943802433">
                                          <w:marLeft w:val="0"/>
                                          <w:marRight w:val="0"/>
                                          <w:marTop w:val="0"/>
                                          <w:marBottom w:val="0"/>
                                          <w:divBdr>
                                            <w:top w:val="none" w:sz="0" w:space="0" w:color="auto"/>
                                            <w:left w:val="none" w:sz="0" w:space="0" w:color="auto"/>
                                            <w:bottom w:val="none" w:sz="0" w:space="0" w:color="auto"/>
                                            <w:right w:val="none" w:sz="0" w:space="0" w:color="auto"/>
                                          </w:divBdr>
                                          <w:divsChild>
                                            <w:div w:id="676617399">
                                              <w:marLeft w:val="0"/>
                                              <w:marRight w:val="0"/>
                                              <w:marTop w:val="0"/>
                                              <w:marBottom w:val="0"/>
                                              <w:divBdr>
                                                <w:top w:val="none" w:sz="0" w:space="0" w:color="auto"/>
                                                <w:left w:val="none" w:sz="0" w:space="0" w:color="auto"/>
                                                <w:bottom w:val="none" w:sz="0" w:space="0" w:color="auto"/>
                                                <w:right w:val="none" w:sz="0" w:space="0" w:color="auto"/>
                                              </w:divBdr>
                                              <w:divsChild>
                                                <w:div w:id="716509573">
                                                  <w:marLeft w:val="0"/>
                                                  <w:marRight w:val="0"/>
                                                  <w:marTop w:val="0"/>
                                                  <w:marBottom w:val="0"/>
                                                  <w:divBdr>
                                                    <w:top w:val="none" w:sz="0" w:space="0" w:color="auto"/>
                                                    <w:left w:val="none" w:sz="0" w:space="0" w:color="auto"/>
                                                    <w:bottom w:val="none" w:sz="0" w:space="0" w:color="auto"/>
                                                    <w:right w:val="none" w:sz="0" w:space="0" w:color="auto"/>
                                                  </w:divBdr>
                                                  <w:divsChild>
                                                    <w:div w:id="1800492923">
                                                      <w:marLeft w:val="0"/>
                                                      <w:marRight w:val="0"/>
                                                      <w:marTop w:val="0"/>
                                                      <w:marBottom w:val="0"/>
                                                      <w:divBdr>
                                                        <w:top w:val="none" w:sz="0" w:space="0" w:color="auto"/>
                                                        <w:left w:val="none" w:sz="0" w:space="0" w:color="auto"/>
                                                        <w:bottom w:val="none" w:sz="0" w:space="0" w:color="auto"/>
                                                        <w:right w:val="none" w:sz="0" w:space="0" w:color="auto"/>
                                                      </w:divBdr>
                                                      <w:divsChild>
                                                        <w:div w:id="652375172">
                                                          <w:marLeft w:val="-225"/>
                                                          <w:marRight w:val="-225"/>
                                                          <w:marTop w:val="0"/>
                                                          <w:marBottom w:val="0"/>
                                                          <w:divBdr>
                                                            <w:top w:val="none" w:sz="0" w:space="0" w:color="auto"/>
                                                            <w:left w:val="none" w:sz="0" w:space="0" w:color="auto"/>
                                                            <w:bottom w:val="none" w:sz="0" w:space="0" w:color="auto"/>
                                                            <w:right w:val="none" w:sz="0" w:space="0" w:color="auto"/>
                                                          </w:divBdr>
                                                          <w:divsChild>
                                                            <w:div w:id="2083749147">
                                                              <w:marLeft w:val="0"/>
                                                              <w:marRight w:val="0"/>
                                                              <w:marTop w:val="0"/>
                                                              <w:marBottom w:val="0"/>
                                                              <w:divBdr>
                                                                <w:top w:val="none" w:sz="0" w:space="0" w:color="auto"/>
                                                                <w:left w:val="none" w:sz="0" w:space="0" w:color="auto"/>
                                                                <w:bottom w:val="none" w:sz="0" w:space="0" w:color="auto"/>
                                                                <w:right w:val="none" w:sz="0" w:space="0" w:color="auto"/>
                                                              </w:divBdr>
                                                              <w:divsChild>
                                                                <w:div w:id="982465220">
                                                                  <w:marLeft w:val="0"/>
                                                                  <w:marRight w:val="0"/>
                                                                  <w:marTop w:val="0"/>
                                                                  <w:marBottom w:val="0"/>
                                                                  <w:divBdr>
                                                                    <w:top w:val="none" w:sz="0" w:space="0" w:color="auto"/>
                                                                    <w:left w:val="none" w:sz="0" w:space="0" w:color="auto"/>
                                                                    <w:bottom w:val="none" w:sz="0" w:space="0" w:color="auto"/>
                                                                    <w:right w:val="none" w:sz="0" w:space="0" w:color="auto"/>
                                                                  </w:divBdr>
                                                                  <w:divsChild>
                                                                    <w:div w:id="1685084922">
                                                                      <w:marLeft w:val="0"/>
                                                                      <w:marRight w:val="0"/>
                                                                      <w:marTop w:val="0"/>
                                                                      <w:marBottom w:val="0"/>
                                                                      <w:divBdr>
                                                                        <w:top w:val="none" w:sz="0" w:space="0" w:color="auto"/>
                                                                        <w:left w:val="none" w:sz="0" w:space="0" w:color="auto"/>
                                                                        <w:bottom w:val="none" w:sz="0" w:space="0" w:color="auto"/>
                                                                        <w:right w:val="none" w:sz="0" w:space="0" w:color="auto"/>
                                                                      </w:divBdr>
                                                                      <w:divsChild>
                                                                        <w:div w:id="12729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442638">
                                                          <w:marLeft w:val="0"/>
                                                          <w:marRight w:val="0"/>
                                                          <w:marTop w:val="0"/>
                                                          <w:marBottom w:val="0"/>
                                                          <w:divBdr>
                                                            <w:top w:val="none" w:sz="0" w:space="0" w:color="auto"/>
                                                            <w:left w:val="none" w:sz="0" w:space="0" w:color="auto"/>
                                                            <w:bottom w:val="none" w:sz="0" w:space="0" w:color="auto"/>
                                                            <w:right w:val="none" w:sz="0" w:space="0" w:color="auto"/>
                                                          </w:divBdr>
                                                          <w:divsChild>
                                                            <w:div w:id="4751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548072">
                                  <w:marLeft w:val="0"/>
                                  <w:marRight w:val="0"/>
                                  <w:marTop w:val="0"/>
                                  <w:marBottom w:val="0"/>
                                  <w:divBdr>
                                    <w:top w:val="none" w:sz="0" w:space="0" w:color="auto"/>
                                    <w:left w:val="none" w:sz="0" w:space="0" w:color="auto"/>
                                    <w:bottom w:val="none" w:sz="0" w:space="0" w:color="auto"/>
                                    <w:right w:val="none" w:sz="0" w:space="0" w:color="auto"/>
                                  </w:divBdr>
                                  <w:divsChild>
                                    <w:div w:id="1653870286">
                                      <w:marLeft w:val="-225"/>
                                      <w:marRight w:val="-225"/>
                                      <w:marTop w:val="675"/>
                                      <w:marBottom w:val="225"/>
                                      <w:divBdr>
                                        <w:top w:val="none" w:sz="0" w:space="0" w:color="auto"/>
                                        <w:left w:val="none" w:sz="0" w:space="0" w:color="auto"/>
                                        <w:bottom w:val="none" w:sz="0" w:space="0" w:color="auto"/>
                                        <w:right w:val="none" w:sz="0" w:space="0" w:color="auto"/>
                                      </w:divBdr>
                                      <w:divsChild>
                                        <w:div w:id="741416664">
                                          <w:marLeft w:val="0"/>
                                          <w:marRight w:val="0"/>
                                          <w:marTop w:val="0"/>
                                          <w:marBottom w:val="0"/>
                                          <w:divBdr>
                                            <w:top w:val="none" w:sz="0" w:space="0" w:color="auto"/>
                                            <w:left w:val="none" w:sz="0" w:space="0" w:color="auto"/>
                                            <w:bottom w:val="none" w:sz="0" w:space="0" w:color="auto"/>
                                            <w:right w:val="none" w:sz="0" w:space="0" w:color="auto"/>
                                          </w:divBdr>
                                          <w:divsChild>
                                            <w:div w:id="592665494">
                                              <w:marLeft w:val="0"/>
                                              <w:marRight w:val="0"/>
                                              <w:marTop w:val="0"/>
                                              <w:marBottom w:val="0"/>
                                              <w:divBdr>
                                                <w:top w:val="none" w:sz="0" w:space="0" w:color="auto"/>
                                                <w:left w:val="none" w:sz="0" w:space="0" w:color="auto"/>
                                                <w:bottom w:val="none" w:sz="0" w:space="0" w:color="auto"/>
                                                <w:right w:val="none" w:sz="0" w:space="0" w:color="auto"/>
                                              </w:divBdr>
                                              <w:divsChild>
                                                <w:div w:id="6517395">
                                                  <w:marLeft w:val="0"/>
                                                  <w:marRight w:val="0"/>
                                                  <w:marTop w:val="0"/>
                                                  <w:marBottom w:val="0"/>
                                                  <w:divBdr>
                                                    <w:top w:val="none" w:sz="0" w:space="0" w:color="auto"/>
                                                    <w:left w:val="none" w:sz="0" w:space="0" w:color="auto"/>
                                                    <w:bottom w:val="none" w:sz="0" w:space="0" w:color="auto"/>
                                                    <w:right w:val="none" w:sz="0" w:space="0" w:color="auto"/>
                                                  </w:divBdr>
                                                  <w:divsChild>
                                                    <w:div w:id="1642730481">
                                                      <w:marLeft w:val="0"/>
                                                      <w:marRight w:val="0"/>
                                                      <w:marTop w:val="0"/>
                                                      <w:marBottom w:val="0"/>
                                                      <w:divBdr>
                                                        <w:top w:val="none" w:sz="0" w:space="0" w:color="auto"/>
                                                        <w:left w:val="none" w:sz="0" w:space="0" w:color="auto"/>
                                                        <w:bottom w:val="none" w:sz="0" w:space="0" w:color="auto"/>
                                                        <w:right w:val="none" w:sz="0" w:space="0" w:color="auto"/>
                                                      </w:divBdr>
                                                      <w:divsChild>
                                                        <w:div w:id="977535337">
                                                          <w:marLeft w:val="-225"/>
                                                          <w:marRight w:val="-225"/>
                                                          <w:marTop w:val="0"/>
                                                          <w:marBottom w:val="0"/>
                                                          <w:divBdr>
                                                            <w:top w:val="none" w:sz="0" w:space="0" w:color="auto"/>
                                                            <w:left w:val="none" w:sz="0" w:space="0" w:color="auto"/>
                                                            <w:bottom w:val="none" w:sz="0" w:space="0" w:color="auto"/>
                                                            <w:right w:val="none" w:sz="0" w:space="0" w:color="auto"/>
                                                          </w:divBdr>
                                                          <w:divsChild>
                                                            <w:div w:id="579145313">
                                                              <w:marLeft w:val="0"/>
                                                              <w:marRight w:val="0"/>
                                                              <w:marTop w:val="0"/>
                                                              <w:marBottom w:val="0"/>
                                                              <w:divBdr>
                                                                <w:top w:val="none" w:sz="0" w:space="0" w:color="auto"/>
                                                                <w:left w:val="none" w:sz="0" w:space="0" w:color="auto"/>
                                                                <w:bottom w:val="none" w:sz="0" w:space="0" w:color="auto"/>
                                                                <w:right w:val="none" w:sz="0" w:space="0" w:color="auto"/>
                                                              </w:divBdr>
                                                              <w:divsChild>
                                                                <w:div w:id="410392338">
                                                                  <w:marLeft w:val="0"/>
                                                                  <w:marRight w:val="0"/>
                                                                  <w:marTop w:val="0"/>
                                                                  <w:marBottom w:val="0"/>
                                                                  <w:divBdr>
                                                                    <w:top w:val="none" w:sz="0" w:space="0" w:color="auto"/>
                                                                    <w:left w:val="none" w:sz="0" w:space="0" w:color="auto"/>
                                                                    <w:bottom w:val="none" w:sz="0" w:space="0" w:color="auto"/>
                                                                    <w:right w:val="none" w:sz="0" w:space="0" w:color="auto"/>
                                                                  </w:divBdr>
                                                                  <w:divsChild>
                                                                    <w:div w:id="1976594013">
                                                                      <w:marLeft w:val="0"/>
                                                                      <w:marRight w:val="0"/>
                                                                      <w:marTop w:val="0"/>
                                                                      <w:marBottom w:val="0"/>
                                                                      <w:divBdr>
                                                                        <w:top w:val="none" w:sz="0" w:space="0" w:color="auto"/>
                                                                        <w:left w:val="none" w:sz="0" w:space="0" w:color="auto"/>
                                                                        <w:bottom w:val="none" w:sz="0" w:space="0" w:color="auto"/>
                                                                        <w:right w:val="none" w:sz="0" w:space="0" w:color="auto"/>
                                                                      </w:divBdr>
                                                                      <w:divsChild>
                                                                        <w:div w:id="13005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48174">
                                                          <w:marLeft w:val="0"/>
                                                          <w:marRight w:val="0"/>
                                                          <w:marTop w:val="0"/>
                                                          <w:marBottom w:val="0"/>
                                                          <w:divBdr>
                                                            <w:top w:val="none" w:sz="0" w:space="0" w:color="auto"/>
                                                            <w:left w:val="none" w:sz="0" w:space="0" w:color="auto"/>
                                                            <w:bottom w:val="none" w:sz="0" w:space="0" w:color="auto"/>
                                                            <w:right w:val="none" w:sz="0" w:space="0" w:color="auto"/>
                                                          </w:divBdr>
                                                          <w:divsChild>
                                                            <w:div w:id="36865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081459">
                                  <w:marLeft w:val="0"/>
                                  <w:marRight w:val="0"/>
                                  <w:marTop w:val="0"/>
                                  <w:marBottom w:val="0"/>
                                  <w:divBdr>
                                    <w:top w:val="none" w:sz="0" w:space="0" w:color="auto"/>
                                    <w:left w:val="none" w:sz="0" w:space="0" w:color="auto"/>
                                    <w:bottom w:val="none" w:sz="0" w:space="0" w:color="auto"/>
                                    <w:right w:val="none" w:sz="0" w:space="0" w:color="auto"/>
                                  </w:divBdr>
                                  <w:divsChild>
                                    <w:div w:id="1264024351">
                                      <w:marLeft w:val="-225"/>
                                      <w:marRight w:val="-225"/>
                                      <w:marTop w:val="675"/>
                                      <w:marBottom w:val="225"/>
                                      <w:divBdr>
                                        <w:top w:val="none" w:sz="0" w:space="0" w:color="auto"/>
                                        <w:left w:val="none" w:sz="0" w:space="0" w:color="auto"/>
                                        <w:bottom w:val="none" w:sz="0" w:space="0" w:color="auto"/>
                                        <w:right w:val="none" w:sz="0" w:space="0" w:color="auto"/>
                                      </w:divBdr>
                                      <w:divsChild>
                                        <w:div w:id="1636986519">
                                          <w:marLeft w:val="0"/>
                                          <w:marRight w:val="0"/>
                                          <w:marTop w:val="0"/>
                                          <w:marBottom w:val="0"/>
                                          <w:divBdr>
                                            <w:top w:val="none" w:sz="0" w:space="0" w:color="auto"/>
                                            <w:left w:val="none" w:sz="0" w:space="0" w:color="auto"/>
                                            <w:bottom w:val="none" w:sz="0" w:space="0" w:color="auto"/>
                                            <w:right w:val="none" w:sz="0" w:space="0" w:color="auto"/>
                                          </w:divBdr>
                                          <w:divsChild>
                                            <w:div w:id="1559898651">
                                              <w:marLeft w:val="0"/>
                                              <w:marRight w:val="0"/>
                                              <w:marTop w:val="0"/>
                                              <w:marBottom w:val="0"/>
                                              <w:divBdr>
                                                <w:top w:val="none" w:sz="0" w:space="0" w:color="auto"/>
                                                <w:left w:val="none" w:sz="0" w:space="0" w:color="auto"/>
                                                <w:bottom w:val="none" w:sz="0" w:space="0" w:color="auto"/>
                                                <w:right w:val="none" w:sz="0" w:space="0" w:color="auto"/>
                                              </w:divBdr>
                                              <w:divsChild>
                                                <w:div w:id="1241057530">
                                                  <w:marLeft w:val="0"/>
                                                  <w:marRight w:val="0"/>
                                                  <w:marTop w:val="0"/>
                                                  <w:marBottom w:val="0"/>
                                                  <w:divBdr>
                                                    <w:top w:val="none" w:sz="0" w:space="0" w:color="auto"/>
                                                    <w:left w:val="none" w:sz="0" w:space="0" w:color="auto"/>
                                                    <w:bottom w:val="none" w:sz="0" w:space="0" w:color="auto"/>
                                                    <w:right w:val="none" w:sz="0" w:space="0" w:color="auto"/>
                                                  </w:divBdr>
                                                  <w:divsChild>
                                                    <w:div w:id="1753966868">
                                                      <w:marLeft w:val="0"/>
                                                      <w:marRight w:val="0"/>
                                                      <w:marTop w:val="0"/>
                                                      <w:marBottom w:val="0"/>
                                                      <w:divBdr>
                                                        <w:top w:val="none" w:sz="0" w:space="0" w:color="auto"/>
                                                        <w:left w:val="none" w:sz="0" w:space="0" w:color="auto"/>
                                                        <w:bottom w:val="none" w:sz="0" w:space="0" w:color="auto"/>
                                                        <w:right w:val="none" w:sz="0" w:space="0" w:color="auto"/>
                                                      </w:divBdr>
                                                      <w:divsChild>
                                                        <w:div w:id="2034455633">
                                                          <w:marLeft w:val="-225"/>
                                                          <w:marRight w:val="-225"/>
                                                          <w:marTop w:val="0"/>
                                                          <w:marBottom w:val="0"/>
                                                          <w:divBdr>
                                                            <w:top w:val="none" w:sz="0" w:space="0" w:color="auto"/>
                                                            <w:left w:val="none" w:sz="0" w:space="0" w:color="auto"/>
                                                            <w:bottom w:val="none" w:sz="0" w:space="0" w:color="auto"/>
                                                            <w:right w:val="none" w:sz="0" w:space="0" w:color="auto"/>
                                                          </w:divBdr>
                                                          <w:divsChild>
                                                            <w:div w:id="967125185">
                                                              <w:marLeft w:val="0"/>
                                                              <w:marRight w:val="0"/>
                                                              <w:marTop w:val="0"/>
                                                              <w:marBottom w:val="0"/>
                                                              <w:divBdr>
                                                                <w:top w:val="none" w:sz="0" w:space="0" w:color="auto"/>
                                                                <w:left w:val="none" w:sz="0" w:space="0" w:color="auto"/>
                                                                <w:bottom w:val="none" w:sz="0" w:space="0" w:color="auto"/>
                                                                <w:right w:val="none" w:sz="0" w:space="0" w:color="auto"/>
                                                              </w:divBdr>
                                                              <w:divsChild>
                                                                <w:div w:id="391078613">
                                                                  <w:marLeft w:val="0"/>
                                                                  <w:marRight w:val="0"/>
                                                                  <w:marTop w:val="0"/>
                                                                  <w:marBottom w:val="0"/>
                                                                  <w:divBdr>
                                                                    <w:top w:val="none" w:sz="0" w:space="0" w:color="auto"/>
                                                                    <w:left w:val="none" w:sz="0" w:space="0" w:color="auto"/>
                                                                    <w:bottom w:val="none" w:sz="0" w:space="0" w:color="auto"/>
                                                                    <w:right w:val="none" w:sz="0" w:space="0" w:color="auto"/>
                                                                  </w:divBdr>
                                                                  <w:divsChild>
                                                                    <w:div w:id="1995988042">
                                                                      <w:marLeft w:val="0"/>
                                                                      <w:marRight w:val="0"/>
                                                                      <w:marTop w:val="0"/>
                                                                      <w:marBottom w:val="0"/>
                                                                      <w:divBdr>
                                                                        <w:top w:val="none" w:sz="0" w:space="0" w:color="auto"/>
                                                                        <w:left w:val="none" w:sz="0" w:space="0" w:color="auto"/>
                                                                        <w:bottom w:val="none" w:sz="0" w:space="0" w:color="auto"/>
                                                                        <w:right w:val="none" w:sz="0" w:space="0" w:color="auto"/>
                                                                      </w:divBdr>
                                                                      <w:divsChild>
                                                                        <w:div w:id="1242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536641">
                                                          <w:marLeft w:val="0"/>
                                                          <w:marRight w:val="0"/>
                                                          <w:marTop w:val="0"/>
                                                          <w:marBottom w:val="0"/>
                                                          <w:divBdr>
                                                            <w:top w:val="none" w:sz="0" w:space="0" w:color="auto"/>
                                                            <w:left w:val="none" w:sz="0" w:space="0" w:color="auto"/>
                                                            <w:bottom w:val="none" w:sz="0" w:space="0" w:color="auto"/>
                                                            <w:right w:val="none" w:sz="0" w:space="0" w:color="auto"/>
                                                          </w:divBdr>
                                                          <w:divsChild>
                                                            <w:div w:id="66042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421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cademics.otc.edu/dualcredit/important-online-dual-credit-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D0C51-A14D-488E-B519-7E6B92CA9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GREENE, KIMBERLY A.</dc:creator>
  <cp:lastModifiedBy>Barbara Covert</cp:lastModifiedBy>
  <cp:revision>2</cp:revision>
  <cp:lastPrinted>2016-08-04T18:59:00Z</cp:lastPrinted>
  <dcterms:created xsi:type="dcterms:W3CDTF">2016-08-05T13:53:00Z</dcterms:created>
  <dcterms:modified xsi:type="dcterms:W3CDTF">2016-08-05T13:53:00Z</dcterms:modified>
</cp:coreProperties>
</file>